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B1" w:rsidRPr="003B26B1" w:rsidRDefault="003B26B1" w:rsidP="003B26B1">
      <w:pPr>
        <w:shd w:val="clear" w:color="auto" w:fill="FFFFFF"/>
        <w:spacing w:before="300" w:after="300" w:line="288" w:lineRule="atLeast"/>
        <w:outlineLvl w:val="0"/>
        <w:rPr>
          <w:rFonts w:ascii="Open Sans" w:eastAsia="Times New Roman" w:hAnsi="Open Sans" w:cs="Open Sans"/>
          <w:color w:val="333333"/>
          <w:kern w:val="36"/>
          <w:sz w:val="39"/>
          <w:szCs w:val="39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kern w:val="36"/>
          <w:sz w:val="39"/>
          <w:szCs w:val="39"/>
          <w:lang w:eastAsia="ru-RU"/>
        </w:rPr>
        <w:t>Обучающимся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Памятка для обучающихся об информационной безопасности детей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CF0000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CF0000"/>
          <w:sz w:val="24"/>
          <w:szCs w:val="24"/>
          <w:lang w:eastAsia="ru-RU"/>
        </w:rPr>
        <w:t>НЕЛЬЗЯ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Открывать вложенные файлы электронной почты, когда не знаешь отправителя;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Грубить, придираться, оказывать давление — вести себя невежливо и агрессивно;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взрослым, которому доверяешь.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99999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F1C40F"/>
          <w:sz w:val="21"/>
          <w:szCs w:val="21"/>
          <w:lang w:eastAsia="ru-RU"/>
        </w:rPr>
        <w:t>ОСТОРОЖНО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Приглашают переписываться, играть, обмениваться - проверь, нет ли подвоха;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Незаконное копирование файлов в Интернете - воровство;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Всегда рассказывай взрослым о проблемах в сети - они всегда помогут;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соцсетях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 других порталах.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16A085"/>
          <w:sz w:val="21"/>
          <w:szCs w:val="21"/>
          <w:lang w:eastAsia="ru-RU"/>
        </w:rPr>
        <w:t>МОЖНО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Уважай других пользователей;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2. Пользуешься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Интернет-источником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- делай ссылку на него;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3. Открывай только те ссылки, в которых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уверен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5. Пройди обучение на сайте «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Сетевичок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» и получи паспорт цифрового гражданина!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 xml:space="preserve">Информационная памятка для </w:t>
      </w:r>
      <w:proofErr w:type="gramStart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Компьютерные вирусы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Методы защиты от вредоносных программ: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2. Постоянно устанавливай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пачти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дорабтки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5. Ограничь физический доступ к компьютеру для посторонних лиц;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6. Используй внешние носители информации, такие как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флешка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, диск или файл из интернета, только из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проференных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источников;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Сети WI-FI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Wireless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Fidelity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», который переводится как «беспроводная точность».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Hi-Fi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, что в переводе означает «высокая точность».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сети не являются безопасными.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Wi-fi</w:t>
      </w:r>
      <w:proofErr w:type="spellEnd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2. Используй и обновляй антивирусные программы и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брандмауер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 Тем самым ты обезопасишь себя от закачки вируса на твое устройство;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3. При использовании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выхода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 социальные сети или в электронную почту;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5.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Ипользуй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6. В мобильном телефоне отключи функцию «Подключение к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Wi-Fi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без твоего согласия.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Социальные сети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Facebook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Основные советы по безопасности в социальных сетях: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Электронные деньги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неанонимных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идентификации пользователя является обязательной.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Также следует различать электронные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фиатные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деньги (равны государственным валютам) и электронные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нефиатные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деньги (не равны государственным валютам).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StROng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!;;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Не вводи свои личные данные на сайтах, которым не доверяешь.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Электронная почта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имя_пользователя@имя_домена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 Также кроме передачи простого текста, имеется возможность передавать файлы.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музыкальный_фанат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@» или «рок2013» вместо «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темаІ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З</w:t>
      </w:r>
      <w:proofErr w:type="spellEnd"/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»;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7. Не открывай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файлы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proofErr w:type="spellStart"/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Кибербуллинг</w:t>
      </w:r>
      <w:proofErr w:type="spellEnd"/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 xml:space="preserve"> или виртуальное издевательство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Кибербуллинг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различных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интернет-сервисов.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кибербуллингом</w:t>
      </w:r>
      <w:proofErr w:type="spellEnd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2. Управляй своей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киберрепутацией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анонимным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аккаунтом;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5. Соблюдай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свой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виртуальную честь смолоду;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7.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Бан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8. Если ты свидетель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кибербуллинга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Мобильный телефон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Необходимо обновлять операционную систему твоего смартфона;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Используй антивирусные программы для мобильных телефонов;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cookies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7. Периодически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проверяй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какие платные услуги активированы на твоем номере;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9.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Bluetooth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proofErr w:type="spellStart"/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Online</w:t>
      </w:r>
      <w:proofErr w:type="spellEnd"/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 xml:space="preserve"> игры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патчи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(цифровые заплатки для программ), закрываются уязвимости серверов.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твоего</w:t>
      </w:r>
      <w:proofErr w:type="gramEnd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 xml:space="preserve"> игрового аккаунта: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скринов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3. Не указывай личную информацию в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профайле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игры;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4. Уважай других участников по игре;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5. Не устанавливай неофициальные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патчи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 моды;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6. Используй сложные и разные пароли;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proofErr w:type="spellStart"/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Фишинг</w:t>
      </w:r>
      <w:proofErr w:type="spellEnd"/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 xml:space="preserve"> или кража личных данных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интернет-технологий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фишинг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, главная цель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которого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phishing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читается как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фишинг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(от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fishing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— рыбная ловля,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password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— пароль).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фишингом</w:t>
      </w:r>
      <w:proofErr w:type="spellEnd"/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2. Используй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безопасные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веб-сайты, в том числе, интернет-магазинов и поисковых систем;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фишинговые</w:t>
      </w:r>
      <w:proofErr w:type="spell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сайты;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5. Установи надежный пароль (PIN) на мобильный телефон;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6. Отключи сохранение пароля в браузере;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7. Не открывай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файлы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Цифровая репутация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информация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близких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- все это накапливается в сети.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B26B1" w:rsidRPr="003B26B1" w:rsidRDefault="003B26B1" w:rsidP="003B26B1">
      <w:pPr>
        <w:shd w:val="clear" w:color="auto" w:fill="FFFFFF"/>
        <w:spacing w:before="150" w:after="225" w:line="288" w:lineRule="atLeast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</w:pPr>
      <w:r w:rsidRPr="003B2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ru-RU"/>
        </w:rPr>
        <w:t>Основные советы по защите цифровой репутации: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3B26B1" w:rsidRPr="003B26B1" w:rsidRDefault="003B26B1" w:rsidP="003B26B1">
      <w:pPr>
        <w:shd w:val="clear" w:color="auto" w:fill="FFFFFF"/>
        <w:spacing w:before="300" w:after="225" w:line="360" w:lineRule="atLeast"/>
        <w:outlineLvl w:val="2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3B26B1"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  <w:t>Авторское право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Современные школьник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и-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,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</w:t>
      </w:r>
      <w:proofErr w:type="gramEnd"/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3B26B1" w:rsidRPr="003B26B1" w:rsidRDefault="003B26B1" w:rsidP="003B26B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3B26B1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bookmarkStart w:id="0" w:name="_GoBack"/>
      <w:bookmarkEnd w:id="0"/>
    </w:p>
    <w:p w:rsidR="003D5E90" w:rsidRDefault="003D5E90"/>
    <w:sectPr w:rsidR="003D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B1"/>
    <w:rsid w:val="003B26B1"/>
    <w:rsid w:val="003D5E90"/>
    <w:rsid w:val="00C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2024-11-17T20:31:00Z</dcterms:created>
  <dcterms:modified xsi:type="dcterms:W3CDTF">2024-11-19T19:15:00Z</dcterms:modified>
</cp:coreProperties>
</file>