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53"/>
        <w:gridCol w:w="4393"/>
      </w:tblGrid>
      <w:tr>
        <w:trPr/>
        <w:tc>
          <w:tcPr>
            <w:tcW w:w="535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3" w:type="dxa"/>
            <w:tcBorders/>
          </w:tcPr>
          <w:p>
            <w:pPr>
              <w:pStyle w:val="Normal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Normal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 приказу БУ ВМО  «ЦЗ и ДС»</w:t>
            </w:r>
          </w:p>
          <w:p>
            <w:pPr>
              <w:pStyle w:val="Normal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от 11.03.2025г. № 91/25-22</w:t>
            </w:r>
          </w:p>
          <w:p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ПОЛОЖЕНИЕ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об оценке коррупционных рисков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бюджетного учреждения дополнительного образования Вологодского муниципального округа спортивной школы «Олимп»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(БУДО ВМО СШ «Олимп»)</w:t>
      </w:r>
    </w:p>
    <w:p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3"/>
          <w:szCs w:val="23"/>
        </w:rPr>
        <w:t xml:space="preserve">1.1.  Целью настоящего Положения является определение конкретных процессов и видов деятельности </w:t>
      </w:r>
      <w:r>
        <w:rPr>
          <w:rFonts w:eastAsia="Calibri" w:cs="Times New Roman" w:ascii="Times New Roman" w:hAnsi="Times New Roman"/>
          <w:bCs/>
          <w:sz w:val="24"/>
          <w:szCs w:val="24"/>
          <w:lang w:eastAsia="ru-RU"/>
        </w:rPr>
        <w:t xml:space="preserve">бюджетного учреждения дополнительного образования Вологодского муниципального округа спортивной школы «Олимп» </w:t>
      </w:r>
      <w:r>
        <w:rPr>
          <w:rFonts w:cs="Times New Roman" w:ascii="Times New Roman" w:hAnsi="Times New Roman"/>
          <w:sz w:val="23"/>
          <w:szCs w:val="23"/>
        </w:rPr>
        <w:t xml:space="preserve"> (далее - Учреждение) при реализации которых, наиболее высока вероятность совершения работниками коррупционных правонарушений, как в целях получения личной выгоды, так и в целях получения выгоды Учреждению.</w:t>
      </w:r>
    </w:p>
    <w:p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2. Порядок оценки коррупционных рисков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2.1. 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2.2. Оценка коррупционных рисков проводится на регулярной основе, ежегодно.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На основании оценки коррупционных рисков составляется перечень коррупционноопасных функций и разрабатывается комплекс мер по устранению или минимизации коррупционных рисков.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2.3. Деятельность учреждения представляется в виде отдельных процессов, в каждом из которых выделяются составные элементы: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2.3.1.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2.3.2. Для каждого подпроцесса, реализация которого связана с коррупционным риском, составляется описание возможных коррупционных правонарушений, включающее: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должности в учреждении, которые являются «ключевыми» для совершения коррупционного правонарушения;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участие каких должностных лиц учреждения необходимого, чтобы совершение коррупционного правонарушения стало возможным;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вероятные формы осуществления коррупционных платежей.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 На основании проведенного анализа подготавливается «карта коррупционных рисков учреждения» - сводное описание критических точек и возможных коррупционных правонарушений.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2.5. Разрабатывается комплекс мер по устранению или минимизации коррупционных рисков.</w:t>
      </w:r>
    </w:p>
    <w:p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3. Карта коррупционных рисков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3.1. В Карте коррупционных рисков (далее -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3.2. 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</w:t>
      </w:r>
    </w:p>
    <w:p>
      <w:pPr>
        <w:sectPr>
          <w:type w:val="nextPage"/>
          <w:pgSz w:w="11906" w:h="16838"/>
          <w:pgMar w:left="1701" w:right="850" w:gutter="0" w:header="0" w:top="567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jc w:val="both"/>
        <w:rPr/>
      </w:pPr>
      <w:r>
        <w:rPr>
          <w:sz w:val="23"/>
          <w:szCs w:val="23"/>
        </w:rPr>
        <w:t>3</w:t>
      </w:r>
      <w:r>
        <w:rPr>
          <w:rFonts w:cs="Times New Roman" w:ascii="Times New Roman" w:hAnsi="Times New Roman"/>
          <w:sz w:val="23"/>
          <w:szCs w:val="23"/>
        </w:rPr>
        <w:t>.4. 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Карта коррупционных рисков Учреждения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4"/>
        <w:gridCol w:w="1986"/>
        <w:gridCol w:w="2461"/>
        <w:gridCol w:w="4342"/>
        <w:gridCol w:w="1701"/>
        <w:gridCol w:w="3969"/>
      </w:tblGrid>
      <w:tr>
        <w:trPr>
          <w:trHeight w:val="66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No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Коррупционно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опасная функция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должности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Типовые ситуации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Степень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риска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(низкая,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средняя,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высокая)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Меры по минимизации (устранению) коррупционного риска</w:t>
            </w:r>
          </w:p>
        </w:tc>
      </w:tr>
      <w:tr>
        <w:trPr>
          <w:trHeight w:val="66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Организация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деятельности учреждения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Директор,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заместитель директора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по учебно-спортивной работе, заместитель директора по административно-хозяйственной работе,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ведущий администратор,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менеджер по продажам, экономист,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администратор Центра тестирования ГТО, администратор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Информационная открытость Учреждения.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Соблюдение утверждённой антикоррупционной политики Учреждения.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Разъяснение работникам Учреждения обязанности незамедлительного сообщения руководителю о попытках склонения их к совершению коррупционного правонарушения и о мерах ответственности  за совершение коррупционных правонарушений.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Перераспределение функций между работниками Учреждения</w:t>
            </w:r>
          </w:p>
        </w:tc>
      </w:tr>
      <w:tr>
        <w:trPr>
          <w:trHeight w:val="66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Принятие на работу сотрудников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Директор,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заместитель директора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по учебно-спортивной работе, заместитель директора по административно-хозяйственной работе,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Предоставление не предусмотренных законом преимуществ (протекционизм, семейственность) для поступления на работу в Учреждение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Низкая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Проведение собеседования при приёме на работу директором (в случае приёма на работу административного и тренерского состава) и , заместителем директора по административно-хозяйственной работе (в случае приёма га работу обслуживающего персонала)</w:t>
            </w:r>
          </w:p>
        </w:tc>
      </w:tr>
      <w:tr>
        <w:trPr>
          <w:trHeight w:val="66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Работа со служебной информацией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Директор,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заместитель директора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по учебно-спортивной работе, заместитель директора по административно-хозяйственной работе,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ведущий администратор,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менеджер по продажам, экономист,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администратор Центра тестирования ГТО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Использование в личных или групповых интересах информации полученной при выполнении служебных обязанностей, если такая информация не подлежит официальному распространению.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Попытка несанкционированного доступа к информационным ресурсам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Соблюдение антикоррупционной политики Учреждения.</w:t>
            </w:r>
          </w:p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  <w:p>
            <w:pPr>
              <w:pStyle w:val="Default"/>
              <w:rPr/>
            </w:pPr>
            <w:r>
              <w:rPr>
                <w:sz w:val="23"/>
                <w:szCs w:val="23"/>
              </w:rPr>
              <w:t>Разъяснение работникам Учреждения о мерах ответственности за совершение коррупционных правонарушений</w:t>
            </w:r>
          </w:p>
          <w:tbl>
            <w:tblPr>
              <w:tblW w:w="199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1998"/>
            </w:tblGrid>
            <w:tr>
              <w:trPr>
                <w:trHeight w:val="1703" w:hRule="atLeast"/>
              </w:trPr>
              <w:tc>
                <w:tcPr>
                  <w:tcW w:w="1998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3"/>
                      <w:szCs w:val="23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</w:tr>
      <w:tr>
        <w:trPr>
          <w:trHeight w:val="66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Обращения юридических и физических лиц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Директор,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заместитель директора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по учебно-спортивной работе, заместитель директора по административно-хозяйственной работе,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ведущий администратор,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менеджер по продажам, экономист,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администратор Центра тестирования ГТО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Нарушение установленного порядка рассмотрения обращений граждан и юридических лиц.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 РФ</w:t>
            </w:r>
          </w:p>
          <w:tbl>
            <w:tblPr>
              <w:tblW w:w="209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095"/>
            </w:tblGrid>
            <w:tr>
              <w:trPr>
                <w:trHeight w:val="1818" w:hRule="atLeast"/>
              </w:trPr>
              <w:tc>
                <w:tcPr>
                  <w:tcW w:w="2095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3"/>
                      <w:szCs w:val="23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Разъяснительная работа.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Соблюдение установленного порядка рассмотрения обращений граждан.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Контроль рассмотрения обращений.</w:t>
            </w:r>
          </w:p>
          <w:tbl>
            <w:tblPr>
              <w:tblW w:w="20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099"/>
            </w:tblGrid>
            <w:tr>
              <w:trPr>
                <w:trHeight w:val="1054" w:hRule="atLeast"/>
              </w:trPr>
              <w:tc>
                <w:tcPr>
                  <w:tcW w:w="209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3"/>
                      <w:szCs w:val="23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</w:tr>
      <w:tr>
        <w:trPr>
          <w:trHeight w:val="66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Взаимоотношения с должностными лицами в органах власти и управления, правоохранительными органами и другими организациями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Директор,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заместитель директора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по учебно-спортивной работе, заместитель директора по административно-хозяйственной работе,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работники Учреждения, уполномоченные директором представлять интересы Учреждения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Дарение подарков и оказание не служебных услуг должностными лицами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Низкая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Соблюдение утверждённой антикоррупционной политики Учреждения.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Учреждении</w:t>
            </w:r>
          </w:p>
          <w:tbl>
            <w:tblPr>
              <w:tblW w:w="216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2166"/>
            </w:tblGrid>
            <w:tr>
              <w:trPr>
                <w:trHeight w:val="1686" w:hRule="atLeast"/>
              </w:trPr>
              <w:tc>
                <w:tcPr>
                  <w:tcW w:w="2166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3"/>
                      <w:szCs w:val="23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</w:tr>
      <w:tr>
        <w:trPr>
          <w:trHeight w:val="287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Принятие решений об использовании бюджетных средств и средств, от приносящей доход деятельности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Директор,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главный бухгалтер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Нецелевое использование бюджетных средств и средств,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Низкая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Привлечение к принятию решений представителей Учреждения</w:t>
            </w:r>
          </w:p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  <w:p>
            <w:pPr>
              <w:pStyle w:val="Default"/>
              <w:rPr/>
            </w:pPr>
            <w:r>
              <w:rPr>
                <w:sz w:val="23"/>
                <w:szCs w:val="23"/>
              </w:rPr>
              <w:t>Разъяснение работникам о мерах ответственности за совершение коррупционных правонарушений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</w:tr>
      <w:tr>
        <w:trPr>
          <w:trHeight w:val="66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Директор,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главный бухгалтер,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заместитель директора по административно-хозяйственной работе,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материально-ответственные лица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Несвоевременная постановка на учет материальных ценностей.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Умышленно досрочное списание материальных средств и расходных материалов с регистрационного учета.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Отсутствие регулярного контроля наличия и сохранения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Организация работы по контролю за деятельностью Учреждения с участием представителей Учреждения.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</w:tc>
      </w:tr>
      <w:tr>
        <w:trPr>
          <w:trHeight w:val="66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Осуществление закупок, заключение контрактов и других гражданско-правовых договоров на поставку товаров, выполнение работ, оказание услуг для Учреждения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Директор,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контрактный управляющий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Расстановка мнимых приоритетов по предмету, объемам, срокам, удовлетворение потребности;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Определение объёма необходимых средств,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объекта закупок; необоснованное усложнение (упрощение) процедур определения поставщика, неприемлемые критерии допуска и отбора поставки, отсутствие или размытый перечень необходимых критериев допуска и отбора; неадекватный способ выбора размещения заказа по срокам, цене, объёму, особенностям объекта закупки, конкурентноспособности и специфики рынка поставщиков; размещение заказа аврально в конце года (квартала); необоснованное затягивание или ускорение процесса осуществления закупок; совершения сделок с нарушением установленного порядка требований закона в личных интересах; заключение договоров без соблюдения установленной процедуры; отказ от проведения мониторинга цен на товары и услуги; предоставление заведомо ложных сведений о проведении мониторинга цен на товары и услуги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Соблюдение при проведении закупок товаров и услуг для нужд Учреждения требований по заключению договоров с контрагентами в соответствии с федеральными законами.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Разъяснение работникам Учреждения, связанным с заключением контрактов и договоров, о мерах ответственности за совершение коррупционных правонарушений.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Ознакомление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>
        <w:trPr>
          <w:trHeight w:val="1164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Составление, заполнение документов, справок, отчетности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Директор,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заместитель директора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по учебно-спортивной работе, заместитель директора по административно-хозяйственной работе,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ведущий администратор,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менеджер по продажам, экономист,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администратор Центра тестирования ГТО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документах, а также в выдаваемых гражданам справках.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Система визирования документов ответственными лицами.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Организация внутреннего контроля за исполнением должностными лицами своих обязанностей.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Разъяснение ответственным лицам о мерах ответственности за совершение коррупционных правонарушений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</w:tr>
      <w:tr>
        <w:trPr>
          <w:trHeight w:val="66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Оплата труда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Директор,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заместитель директора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по учебно-спортивной работе, заместитель директора по административно-хозяйственной работе,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ведущий администратор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Оплата рабочего времени не в полном объеме.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Создание и работа комиссии по  установлению стимулирующих выплат работникам Учреждения.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работникам Учреждения.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Разъяснение ответственным лицам о мерах ответственности за совершение коррупционных правонарушений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</w:tr>
      <w:tr>
        <w:trPr>
          <w:trHeight w:val="3438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Проведение процедуры аттестации работников Учреждения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Директор,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заместитель директора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по учебно-спортивной работе, заместитель директора по административно-хозяйственной работе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Необъективная оценка деятельности работников, завышение (занижение) результатов труда, влияющее на уровень оплаты труда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Высокая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Комиссионное принятие решения.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Организация работы по контролю за деятельностью тренерского состава. Рассмотрение успеваемости обучающихся на заседаниях Тренерского совета.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Разъяснение ответственным лицам о мерах ответственности за совершение коррупционных правонарушений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</w:tr>
      <w:tr>
        <w:trPr>
          <w:trHeight w:val="3438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Аттестация обучающихся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Заместитель директора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по учебно-спортивной работе, руководитель структурного подразделения, администратор тренировочного процесса, старший тренер, тренер, тренер-преподаватель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Завышение результатов при проведении тестирования обучающихся за вознаграждение или оказание услуг со стороны обучающихся либо родителей (законных представителей)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Высокая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Комиссионное принятие решения.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Организация работы по контролю за деятельностью тренерского состава.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Разъяснение ответственным лицам о мерах ответственности за совершение коррупционных правонарушений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</w:tr>
      <w:tr>
        <w:trPr>
          <w:trHeight w:val="3438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Присвоение разрядов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Заместитель директора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по учебно-спортивной работе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Завышение результатов.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Присвоение разрядов без предъявления пакета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Высокая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Присвоение только в соответствии с нормативными документами Министерства спорта РФ.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Разъяснение ответственным лицам о мерах ответственности за совершение коррупционных правонарушений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</w:tr>
      <w:tr>
        <w:trPr>
          <w:trHeight w:val="3438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Незаконное взимание денежных средств с родителей (законных представителей обучающихся)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Директор, заместитель директора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по учебно-спортивной работе, руководитель структурного подразделения, администратор тренировочного процесса, старший тренер, тренер, тренер-преподаватель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Сбор денежных средств с родителей (законных представителей) обучающихся для различных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Высокая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Проведение анкетирования родителей.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Разъяснение ответственным лицам о мерах ответственности за совершение коррупционных правонарушений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851" w:footer="0" w:bottom="1701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Default"/>
        <w:rPr/>
      </w:pPr>
      <w:r>
        <w:rPr/>
      </w:r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4. Минимизация коррупционных рисков либо их устранение в конкретных</w:t>
      </w:r>
    </w:p>
    <w:p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управленческих процессах реализации коррупционно-опасных функций</w:t>
      </w:r>
    </w:p>
    <w:p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p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Минимизация коррупционных рисков либо их устранение достигается различными методами: от реинжиниринга соответствующей коррупционно-опасной функции до введения препятствий (ограничений), затрудняющих реализацию коррупционных схем.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К мероприятиям по минимизации коррупционных рисков можно отнести: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перераспределение функций между должностными лицами внутри Учреждения;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совершенствование механизма отбора должностных лиц для включения в состав комиссий, рабочих групп.</w:t>
      </w:r>
    </w:p>
    <w:p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организации внутреннего контроля за исполнением должностными лицами своих обязанностей, основанного на механизме проверочных мероприятий,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использования средств видеонаблюдения и аудиозаписи в местах приема граждан и представителей организаций;</w:t>
      </w:r>
    </w:p>
    <w:p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5. Перечень должностей работников учреждения, связанных с коррупционными рисками</w:t>
      </w:r>
    </w:p>
    <w:p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Директор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Заместитель директора по учебно-спортивной работе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Заместитель директора по административно-хозяйственной  работе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Ведущий администратор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Менеджер по продажам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 Администратор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7. Тренер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 Инструктор по спорту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Экономист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10. Администратор Центра тестирования ГТО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11. Администратор тренировочного процесса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12. Администратор бассейна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13. Руководитель структурного подразделения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14. Старший тренер-преподаватель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15. Тренер-преподаватель</w:t>
      </w:r>
      <w:bookmarkStart w:id="0" w:name="_GoBack"/>
      <w:bookmarkEnd w:id="0"/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Default" w:customStyle="1">
    <w:name w:val="Default"/>
    <w:qFormat/>
    <w:rsid w:val="00415154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uiPriority w:val="1"/>
    <w:qFormat/>
    <w:rsid w:val="0041515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LibreOffice/24.8.5.2$Linux_X86_64 LibreOffice_project/480$Build-2</Application>
  <AppVersion>15.0000</AppVersion>
  <Pages>10</Pages>
  <Words>1661</Words>
  <Characters>13792</Characters>
  <CharactersWithSpaces>15240</CharactersWithSpaces>
  <Paragraphs>222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2025-03-13T11:47:00Z</dcterms:created>
  <dc:creator>Сидорова Елена Юрьевна</dc:creator>
  <dc:description/>
  <dc:language>ru-RU</dc:language>
  <cp:lastModifiedBy/>
  <dcterms:modified xsi:type="dcterms:W3CDTF">2025-03-13T20:54:36Z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