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394"/>
      </w:tblGrid>
      <w:tr w:rsidR="00833C5C" w:rsidRPr="00E974D2" w:rsidTr="009C527A">
        <w:trPr>
          <w:trHeight w:val="1276"/>
        </w:trPr>
        <w:tc>
          <w:tcPr>
            <w:tcW w:w="5353" w:type="dxa"/>
          </w:tcPr>
          <w:p w:rsidR="00833C5C" w:rsidRPr="0023160B" w:rsidRDefault="00833C5C" w:rsidP="00173D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541FB" w:rsidRPr="00B541FB" w:rsidRDefault="00B541FB" w:rsidP="00B541FB">
            <w:pPr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541F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Приложение № 9</w:t>
            </w:r>
          </w:p>
          <w:p w:rsidR="00B541FB" w:rsidRPr="00B541FB" w:rsidRDefault="00B541FB" w:rsidP="00B541FB">
            <w:pPr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541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приказу БУ ВМО  «ЦЗ и ДС» </w:t>
            </w:r>
          </w:p>
          <w:p w:rsidR="00B541FB" w:rsidRDefault="00B541FB" w:rsidP="00B541FB">
            <w:pPr>
              <w:jc w:val="right"/>
              <w:rPr>
                <w:rFonts w:eastAsia="Calibri"/>
                <w:noProof/>
                <w:sz w:val="24"/>
                <w:szCs w:val="24"/>
                <w:lang w:eastAsia="en-US"/>
              </w:rPr>
            </w:pPr>
            <w:r w:rsidRPr="00B541F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от 11.03.2025г. № 91/25-22</w:t>
            </w:r>
          </w:p>
          <w:p w:rsidR="00833C5C" w:rsidRDefault="00833C5C" w:rsidP="00B24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C5C" w:rsidRDefault="00710AFA" w:rsidP="00833C5C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467A15" w:rsidRPr="00833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</w:t>
      </w:r>
    </w:p>
    <w:p w:rsidR="00467A15" w:rsidRPr="00833C5C" w:rsidRDefault="00467A15" w:rsidP="00833C5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обращений граждан и работников </w:t>
      </w:r>
    </w:p>
    <w:p w:rsidR="009C527A" w:rsidRPr="00051A87" w:rsidRDefault="009C527A" w:rsidP="009C52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1A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бюджетного учреждения дополнительного образования Вологодского </w:t>
      </w:r>
      <w:bookmarkStart w:id="0" w:name="_GoBack"/>
      <w:bookmarkEnd w:id="0"/>
      <w:r w:rsidRPr="00051A87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округа спортивной школы «Олимп»</w:t>
      </w:r>
    </w:p>
    <w:p w:rsidR="00467A15" w:rsidRPr="00833C5C" w:rsidRDefault="009C527A" w:rsidP="009C5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3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A15" w:rsidRPr="00833C5C">
        <w:rPr>
          <w:rFonts w:ascii="Times New Roman" w:hAnsi="Times New Roman" w:cs="Times New Roman"/>
          <w:b/>
          <w:bCs/>
          <w:sz w:val="24"/>
          <w:szCs w:val="24"/>
        </w:rPr>
        <w:t>(БУ</w:t>
      </w:r>
      <w:r>
        <w:rPr>
          <w:rFonts w:ascii="Times New Roman" w:hAnsi="Times New Roman" w:cs="Times New Roman"/>
          <w:b/>
          <w:bCs/>
          <w:sz w:val="24"/>
          <w:szCs w:val="24"/>
        </w:rPr>
        <w:t>ДО ВМО</w:t>
      </w:r>
      <w:r w:rsidR="00467A15" w:rsidRPr="00833C5C">
        <w:rPr>
          <w:rFonts w:ascii="Times New Roman" w:hAnsi="Times New Roman" w:cs="Times New Roman"/>
          <w:b/>
          <w:bCs/>
          <w:sz w:val="24"/>
          <w:szCs w:val="24"/>
        </w:rPr>
        <w:t xml:space="preserve"> СШ </w:t>
      </w:r>
      <w:r>
        <w:rPr>
          <w:rFonts w:ascii="Times New Roman" w:hAnsi="Times New Roman" w:cs="Times New Roman"/>
          <w:b/>
          <w:bCs/>
          <w:sz w:val="24"/>
          <w:szCs w:val="24"/>
        </w:rPr>
        <w:t>«Олимп»</w:t>
      </w:r>
      <w:r w:rsidR="00467A15" w:rsidRPr="00833C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D1D92" w:rsidRPr="00833C5C" w:rsidRDefault="00FD1D92" w:rsidP="00833C5C">
      <w:pPr>
        <w:pStyle w:val="p5"/>
        <w:spacing w:before="300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rStyle w:val="ft7"/>
          <w:b/>
          <w:bCs/>
          <w:color w:val="000000"/>
        </w:rPr>
        <w:t>1.</w:t>
      </w:r>
      <w:r w:rsidRPr="00833C5C">
        <w:rPr>
          <w:b/>
          <w:bCs/>
          <w:color w:val="000000"/>
        </w:rPr>
        <w:t>Общие положения</w:t>
      </w:r>
    </w:p>
    <w:p w:rsidR="00FD1D92" w:rsidRPr="00833C5C" w:rsidRDefault="00FD1D92" w:rsidP="005C46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C5C">
        <w:rPr>
          <w:rStyle w:val="ft1"/>
          <w:rFonts w:ascii="Times New Roman" w:hAnsi="Times New Roman" w:cs="Times New Roman"/>
          <w:color w:val="000000"/>
          <w:sz w:val="24"/>
          <w:szCs w:val="24"/>
        </w:rPr>
        <w:t>1.1.</w:t>
      </w:r>
      <w:r w:rsidRPr="00833C5C">
        <w:rPr>
          <w:rStyle w:val="ft8"/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обращений граждан и работников (далее – заявитель) </w:t>
      </w:r>
      <w:r w:rsidR="005C460F" w:rsidRPr="00833C5C">
        <w:rPr>
          <w:rFonts w:ascii="Times New Roman" w:hAnsi="Times New Roman" w:cs="Times New Roman"/>
          <w:bCs/>
          <w:sz w:val="24"/>
          <w:szCs w:val="24"/>
        </w:rPr>
        <w:t xml:space="preserve">бюджетного учреждения </w:t>
      </w:r>
      <w:r w:rsidR="009C527A">
        <w:rPr>
          <w:rFonts w:ascii="Times New Roman" w:hAnsi="Times New Roman" w:cs="Times New Roman"/>
          <w:bCs/>
          <w:sz w:val="24"/>
          <w:szCs w:val="24"/>
        </w:rPr>
        <w:t>дополнительного образования Вологод</w:t>
      </w:r>
      <w:r w:rsidR="00B246F0">
        <w:rPr>
          <w:rFonts w:ascii="Times New Roman" w:hAnsi="Times New Roman" w:cs="Times New Roman"/>
          <w:bCs/>
          <w:sz w:val="24"/>
          <w:szCs w:val="24"/>
        </w:rPr>
        <w:t>с</w:t>
      </w:r>
      <w:r w:rsidR="009C527A">
        <w:rPr>
          <w:rFonts w:ascii="Times New Roman" w:hAnsi="Times New Roman" w:cs="Times New Roman"/>
          <w:bCs/>
          <w:sz w:val="24"/>
          <w:szCs w:val="24"/>
        </w:rPr>
        <w:t xml:space="preserve">кого муниципального округа </w:t>
      </w:r>
      <w:r w:rsidR="005C460F" w:rsidRPr="00833C5C">
        <w:rPr>
          <w:rFonts w:ascii="Times New Roman" w:hAnsi="Times New Roman" w:cs="Times New Roman"/>
          <w:bCs/>
          <w:sz w:val="24"/>
          <w:szCs w:val="24"/>
        </w:rPr>
        <w:t xml:space="preserve">спортивная школа «Олимп» </w:t>
      </w:r>
      <w:r w:rsidRPr="00833C5C">
        <w:rPr>
          <w:rFonts w:ascii="Times New Roman" w:hAnsi="Times New Roman" w:cs="Times New Roman"/>
          <w:color w:val="000000"/>
          <w:sz w:val="24"/>
          <w:szCs w:val="24"/>
        </w:rPr>
        <w:t>(далее </w:t>
      </w:r>
      <w:r w:rsidRPr="00833C5C">
        <w:rPr>
          <w:rStyle w:val="ft1"/>
          <w:rFonts w:ascii="Times New Roman" w:hAnsi="Times New Roman" w:cs="Times New Roman"/>
          <w:color w:val="000000"/>
          <w:sz w:val="24"/>
          <w:szCs w:val="24"/>
        </w:rPr>
        <w:t>- </w:t>
      </w:r>
      <w:r w:rsidRPr="00833C5C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833C5C">
        <w:rPr>
          <w:rStyle w:val="ft1"/>
          <w:rFonts w:ascii="Times New Roman" w:hAnsi="Times New Roman" w:cs="Times New Roman"/>
          <w:color w:val="000000"/>
          <w:sz w:val="24"/>
          <w:szCs w:val="24"/>
        </w:rPr>
        <w:t>) </w:t>
      </w:r>
      <w:r w:rsidRPr="00833C5C">
        <w:rPr>
          <w:rFonts w:ascii="Times New Roman" w:hAnsi="Times New Roman" w:cs="Times New Roman"/>
          <w:color w:val="000000"/>
          <w:sz w:val="24"/>
          <w:szCs w:val="24"/>
        </w:rPr>
        <w:t>определяет способы направления обращений</w:t>
      </w:r>
      <w:r w:rsidRPr="00833C5C">
        <w:rPr>
          <w:rStyle w:val="ft1"/>
          <w:rFonts w:ascii="Times New Roman" w:hAnsi="Times New Roman" w:cs="Times New Roman"/>
          <w:color w:val="000000"/>
          <w:sz w:val="24"/>
          <w:szCs w:val="24"/>
        </w:rPr>
        <w:t>, </w:t>
      </w:r>
      <w:r w:rsidRPr="00833C5C">
        <w:rPr>
          <w:rFonts w:ascii="Times New Roman" w:hAnsi="Times New Roman" w:cs="Times New Roman"/>
          <w:color w:val="000000"/>
          <w:sz w:val="24"/>
          <w:szCs w:val="24"/>
        </w:rPr>
        <w:t>требования, предъявляемые к обращению</w:t>
      </w:r>
      <w:r w:rsidRPr="00833C5C">
        <w:rPr>
          <w:rStyle w:val="ft1"/>
          <w:rFonts w:ascii="Times New Roman" w:hAnsi="Times New Roman" w:cs="Times New Roman"/>
          <w:color w:val="000000"/>
          <w:sz w:val="24"/>
          <w:szCs w:val="24"/>
        </w:rPr>
        <w:t>, </w:t>
      </w:r>
      <w:r w:rsidRPr="00833C5C">
        <w:rPr>
          <w:rFonts w:ascii="Times New Roman" w:hAnsi="Times New Roman" w:cs="Times New Roman"/>
          <w:color w:val="000000"/>
          <w:sz w:val="24"/>
          <w:szCs w:val="24"/>
        </w:rPr>
        <w:t>требования к информированию о способах направления обращений, регистрацию обращений, рассмотрение обращения и подготовка ответа, контроль за рассмотрением обращений.</w:t>
      </w:r>
    </w:p>
    <w:p w:rsidR="00FD1D92" w:rsidRPr="00833C5C" w:rsidRDefault="00FD1D92" w:rsidP="00FD1D92">
      <w:pPr>
        <w:pStyle w:val="p7"/>
        <w:spacing w:before="6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1.2.</w:t>
      </w:r>
      <w:r w:rsidRPr="00833C5C">
        <w:rPr>
          <w:rStyle w:val="ft9"/>
          <w:color w:val="000000"/>
        </w:rPr>
        <w:t>Правовая основа обращений:</w:t>
      </w:r>
    </w:p>
    <w:p w:rsidR="00FD1D92" w:rsidRPr="00833C5C" w:rsidRDefault="00FD1D92" w:rsidP="00FD1D92">
      <w:pPr>
        <w:pStyle w:val="p8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0"/>
          <w:color w:val="000000"/>
        </w:rPr>
        <w:t>Конституция Российской Федерации;</w:t>
      </w:r>
    </w:p>
    <w:p w:rsidR="00FD1D92" w:rsidRPr="00833C5C" w:rsidRDefault="00FD1D92" w:rsidP="00FD1D92">
      <w:pPr>
        <w:pStyle w:val="p9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hyperlink r:id="rId5" w:anchor="text" w:history="1">
        <w:r w:rsidRPr="00833C5C">
          <w:rPr>
            <w:rStyle w:val="ft12"/>
          </w:rPr>
          <w:t>Федеральный закон от 2 мая 2006 г. N </w:t>
        </w:r>
      </w:hyperlink>
      <w:hyperlink r:id="rId6" w:anchor="text" w:history="1">
        <w:r w:rsidRPr="00833C5C">
          <w:rPr>
            <w:rStyle w:val="a5"/>
          </w:rPr>
          <w:t>59</w:t>
        </w:r>
      </w:hyperlink>
      <w:hyperlink r:id="rId7" w:anchor="text" w:history="1">
        <w:r w:rsidRPr="00833C5C">
          <w:rPr>
            <w:rStyle w:val="ft3"/>
            <w:color w:val="0000FF"/>
            <w:u w:val="single"/>
          </w:rPr>
          <w:t>-</w:t>
        </w:r>
      </w:hyperlink>
      <w:hyperlink r:id="rId8" w:anchor="text" w:history="1">
        <w:r w:rsidRPr="00833C5C">
          <w:rPr>
            <w:rStyle w:val="a5"/>
          </w:rPr>
          <w:t>ФЗ</w:t>
        </w:r>
      </w:hyperlink>
      <w:hyperlink r:id="rId9" w:anchor="text" w:history="1">
        <w:r w:rsidRPr="00833C5C">
          <w:rPr>
            <w:rStyle w:val="a5"/>
          </w:rPr>
          <w:t> «О порядке рассмотрения обращений граждан Российской Федерации»</w:t>
        </w:r>
      </w:hyperlink>
      <w:hyperlink r:id="rId10" w:anchor="text" w:history="1">
        <w:r w:rsidRPr="00833C5C">
          <w:rPr>
            <w:rStyle w:val="ft3"/>
            <w:color w:val="0000FF"/>
            <w:u w:val="single"/>
          </w:rPr>
          <w:t>;</w:t>
        </w:r>
      </w:hyperlink>
    </w:p>
    <w:p w:rsidR="00FD1D92" w:rsidRPr="00833C5C" w:rsidRDefault="00FD1D92" w:rsidP="00FD1D92">
      <w:pPr>
        <w:pStyle w:val="p9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3"/>
          <w:color w:val="000000"/>
        </w:rPr>
        <w:t>Федеральный закон от 25 декабря 2008 г. N </w:t>
      </w:r>
      <w:r w:rsidRPr="00833C5C">
        <w:rPr>
          <w:color w:val="000000"/>
        </w:rPr>
        <w:t>273</w:t>
      </w:r>
      <w:r w:rsidRPr="00833C5C">
        <w:rPr>
          <w:rStyle w:val="ft3"/>
          <w:color w:val="000000"/>
        </w:rPr>
        <w:t>-</w:t>
      </w:r>
      <w:r w:rsidRPr="00833C5C">
        <w:rPr>
          <w:color w:val="000000"/>
        </w:rPr>
        <w:t>ФЗ «О противодействии коррупции»</w:t>
      </w:r>
      <w:r w:rsidRPr="00833C5C">
        <w:rPr>
          <w:rStyle w:val="ft3"/>
          <w:color w:val="000000"/>
        </w:rPr>
        <w:t>;</w:t>
      </w:r>
    </w:p>
    <w:p w:rsidR="00FD1D92" w:rsidRPr="00833C5C" w:rsidRDefault="00FD1D92" w:rsidP="00FD1D92">
      <w:pPr>
        <w:pStyle w:val="p9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4"/>
          <w:color w:val="000000"/>
        </w:rPr>
        <w:t>Федеральный закон от 9 февраля 2009 г. N </w:t>
      </w:r>
      <w:r w:rsidRPr="00833C5C">
        <w:rPr>
          <w:color w:val="000000"/>
        </w:rPr>
        <w:t>8</w:t>
      </w:r>
      <w:r w:rsidRPr="00833C5C">
        <w:rPr>
          <w:rStyle w:val="ft3"/>
          <w:color w:val="000000"/>
        </w:rPr>
        <w:t>-</w:t>
      </w:r>
      <w:r w:rsidRPr="00833C5C">
        <w:rPr>
          <w:color w:val="000000"/>
        </w:rPr>
        <w:t>ФЗ «Об обеспечении доступа к информации».</w:t>
      </w:r>
    </w:p>
    <w:p w:rsidR="00FD1D92" w:rsidRPr="00833C5C" w:rsidRDefault="00FD1D92" w:rsidP="00833C5C">
      <w:pPr>
        <w:pStyle w:val="p10"/>
        <w:spacing w:before="315" w:beforeAutospacing="0" w:after="0" w:afterAutospacing="0" w:line="315" w:lineRule="atLeast"/>
        <w:jc w:val="center"/>
        <w:rPr>
          <w:b/>
          <w:bCs/>
          <w:color w:val="000000"/>
        </w:rPr>
      </w:pPr>
      <w:r w:rsidRPr="00833C5C">
        <w:rPr>
          <w:rStyle w:val="ft15"/>
          <w:b/>
          <w:bCs/>
          <w:color w:val="000000"/>
        </w:rPr>
        <w:t>2.</w:t>
      </w:r>
      <w:r w:rsidRPr="00833C5C">
        <w:rPr>
          <w:rStyle w:val="ft16"/>
          <w:b/>
          <w:bCs/>
          <w:color w:val="000000"/>
        </w:rPr>
        <w:t>Способы направления обращений и порядок информирования заявителей о способах направления обращений.</w:t>
      </w:r>
    </w:p>
    <w:p w:rsidR="00FD1D92" w:rsidRPr="00833C5C" w:rsidRDefault="00FD1D92" w:rsidP="00ED71CA">
      <w:pPr>
        <w:pStyle w:val="p11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2.1.</w:t>
      </w:r>
      <w:r w:rsidRPr="00833C5C">
        <w:rPr>
          <w:rStyle w:val="ft10"/>
          <w:color w:val="000000"/>
        </w:rPr>
        <w:t>Способы направления обращений</w:t>
      </w:r>
    </w:p>
    <w:p w:rsidR="00FD1D92" w:rsidRPr="00833C5C" w:rsidRDefault="00FD1D92" w:rsidP="00FD1D92">
      <w:pPr>
        <w:pStyle w:val="p12"/>
        <w:spacing w:before="1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9"/>
          <w:color w:val="000000"/>
        </w:rPr>
        <w:t>в письменном виде, через каналы связи (почта);</w:t>
      </w:r>
    </w:p>
    <w:p w:rsidR="00FD1D92" w:rsidRPr="00833C5C" w:rsidRDefault="00FD1D92" w:rsidP="00FD1D92">
      <w:pPr>
        <w:pStyle w:val="p8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0"/>
          <w:color w:val="000000"/>
        </w:rPr>
        <w:t>по телефону, факсу;</w:t>
      </w:r>
    </w:p>
    <w:p w:rsidR="00FD1D92" w:rsidRPr="00833C5C" w:rsidRDefault="00FD1D92" w:rsidP="00FD1D92">
      <w:pPr>
        <w:pStyle w:val="p9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7"/>
          <w:color w:val="000000"/>
        </w:rPr>
        <w:t>на личном приёме руководителя учреждения или ответственного лица (председатель комиссии по противодействию коррупции);</w:t>
      </w:r>
    </w:p>
    <w:p w:rsidR="00FD1D92" w:rsidRPr="00833C5C" w:rsidRDefault="00FD1D92" w:rsidP="00FD1D92">
      <w:pPr>
        <w:pStyle w:val="p13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8"/>
          <w:color w:val="000000"/>
        </w:rPr>
        <w:t>с использованием </w:t>
      </w:r>
      <w:r w:rsidRPr="00833C5C">
        <w:rPr>
          <w:color w:val="000000"/>
        </w:rPr>
        <w:t>информационно</w:t>
      </w:r>
      <w:r w:rsidRPr="00833C5C">
        <w:rPr>
          <w:rStyle w:val="ft19"/>
          <w:color w:val="000000"/>
        </w:rPr>
        <w:t>-</w:t>
      </w:r>
      <w:r w:rsidRPr="00833C5C">
        <w:rPr>
          <w:color w:val="000000"/>
        </w:rPr>
        <w:t>коммуникативн</w:t>
      </w:r>
      <w:r w:rsidR="005E2254">
        <w:rPr>
          <w:color w:val="000000"/>
        </w:rPr>
        <w:t xml:space="preserve">ых сетей посредством </w:t>
      </w:r>
      <w:r w:rsidRPr="00833C5C">
        <w:rPr>
          <w:color w:val="000000"/>
        </w:rPr>
        <w:t xml:space="preserve"> сообщения на адрес электронной почты в виде электронного письма.</w:t>
      </w:r>
    </w:p>
    <w:p w:rsidR="00FD1D92" w:rsidRPr="00833C5C" w:rsidRDefault="00FD1D92" w:rsidP="00833C5C">
      <w:pPr>
        <w:pStyle w:val="p14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2.2.</w:t>
      </w:r>
      <w:r w:rsidRPr="00833C5C">
        <w:rPr>
          <w:rStyle w:val="ft12"/>
          <w:color w:val="000000"/>
        </w:rPr>
        <w:t xml:space="preserve">Информация о способах направления обращений и процедуре их рассмотрения размещается </w:t>
      </w:r>
      <w:proofErr w:type="gramStart"/>
      <w:r w:rsidRPr="00833C5C">
        <w:rPr>
          <w:rStyle w:val="ft12"/>
          <w:color w:val="000000"/>
        </w:rPr>
        <w:t>на</w:t>
      </w:r>
      <w:proofErr w:type="gramEnd"/>
      <w:r w:rsidRPr="00833C5C">
        <w:rPr>
          <w:rStyle w:val="ft12"/>
          <w:color w:val="000000"/>
        </w:rPr>
        <w:t>:</w:t>
      </w:r>
    </w:p>
    <w:p w:rsidR="00FD1D92" w:rsidRPr="00833C5C" w:rsidRDefault="00FD1D92" w:rsidP="00FD1D92">
      <w:pPr>
        <w:pStyle w:val="p12"/>
        <w:spacing w:before="1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9"/>
          <w:color w:val="000000"/>
        </w:rPr>
        <w:t>информационном стенде «Противодействие коррупции»;</w:t>
      </w:r>
    </w:p>
    <w:p w:rsidR="00FD1D92" w:rsidRPr="00833C5C" w:rsidRDefault="00FD1D92" w:rsidP="00FD1D92">
      <w:pPr>
        <w:pStyle w:val="p9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21"/>
          <w:color w:val="000000"/>
        </w:rPr>
        <w:t>официальном </w:t>
      </w:r>
      <w:r w:rsidRPr="00833C5C">
        <w:rPr>
          <w:color w:val="000000"/>
        </w:rPr>
        <w:t>интернет</w:t>
      </w:r>
      <w:r w:rsidRPr="00833C5C">
        <w:rPr>
          <w:rStyle w:val="ft3"/>
          <w:color w:val="000000"/>
        </w:rPr>
        <w:t>-</w:t>
      </w:r>
      <w:r w:rsidRPr="00833C5C">
        <w:rPr>
          <w:color w:val="000000"/>
        </w:rPr>
        <w:t>сайте </w:t>
      </w:r>
      <w:r w:rsidR="00FC6228" w:rsidRPr="00833C5C">
        <w:rPr>
          <w:color w:val="000000"/>
        </w:rPr>
        <w:t>учреждения</w:t>
      </w:r>
      <w:r w:rsidRPr="00833C5C">
        <w:rPr>
          <w:color w:val="000000"/>
        </w:rPr>
        <w:t xml:space="preserve"> в разделе «Противодействие коррупции».</w:t>
      </w:r>
    </w:p>
    <w:p w:rsidR="00FD1D92" w:rsidRPr="00833C5C" w:rsidRDefault="00FD1D92" w:rsidP="00FD1D92">
      <w:pPr>
        <w:pStyle w:val="p15"/>
        <w:spacing w:before="1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2.3.</w:t>
      </w:r>
      <w:r w:rsidRPr="00833C5C">
        <w:rPr>
          <w:rStyle w:val="ft10"/>
          <w:color w:val="000000"/>
        </w:rPr>
        <w:t>На информационном стенде размещается следующая информация:</w:t>
      </w:r>
    </w:p>
    <w:p w:rsidR="00FD1D92" w:rsidRPr="00833C5C" w:rsidRDefault="00FD1D92" w:rsidP="00FD1D92">
      <w:pPr>
        <w:pStyle w:val="p12"/>
        <w:spacing w:before="1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9"/>
          <w:color w:val="000000"/>
        </w:rPr>
        <w:t xml:space="preserve">почтовый адрес </w:t>
      </w:r>
      <w:r w:rsidR="00FC6228" w:rsidRPr="00833C5C">
        <w:rPr>
          <w:color w:val="000000"/>
        </w:rPr>
        <w:t>учреждения</w:t>
      </w:r>
      <w:r w:rsidRPr="00833C5C">
        <w:rPr>
          <w:rStyle w:val="ft9"/>
          <w:color w:val="000000"/>
        </w:rPr>
        <w:t>;</w:t>
      </w:r>
    </w:p>
    <w:p w:rsidR="00FD1D92" w:rsidRPr="00833C5C" w:rsidRDefault="00FD1D92" w:rsidP="00FD1D92">
      <w:pPr>
        <w:pStyle w:val="p8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9"/>
          <w:color w:val="000000"/>
        </w:rPr>
        <w:t>адрес электронной почты;</w:t>
      </w:r>
    </w:p>
    <w:p w:rsidR="00FD1D92" w:rsidRPr="00833C5C" w:rsidRDefault="00FD1D92" w:rsidP="00FD1D92">
      <w:pPr>
        <w:pStyle w:val="p8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0"/>
          <w:color w:val="000000"/>
        </w:rPr>
        <w:t>номер телефона/факса;</w:t>
      </w:r>
    </w:p>
    <w:p w:rsidR="00FD1D92" w:rsidRPr="00833C5C" w:rsidRDefault="00FD1D92" w:rsidP="00FD1D92">
      <w:pPr>
        <w:pStyle w:val="p9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22"/>
          <w:color w:val="000000"/>
        </w:rPr>
        <w:t>фамилия, имя, отчество руководителя и председателя комиссии по противодействию коррупции;</w:t>
      </w:r>
    </w:p>
    <w:p w:rsidR="00FD1D92" w:rsidRPr="00833C5C" w:rsidRDefault="00FD1D92" w:rsidP="00FD1D92">
      <w:pPr>
        <w:pStyle w:val="p8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0"/>
          <w:color w:val="000000"/>
        </w:rPr>
        <w:t>график приёма заявителей руководителем или ответственным лицом;</w:t>
      </w:r>
    </w:p>
    <w:p w:rsidR="00FD1D92" w:rsidRPr="00833C5C" w:rsidRDefault="00FD1D92" w:rsidP="00FD1D92">
      <w:pPr>
        <w:pStyle w:val="p12"/>
        <w:spacing w:before="1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lastRenderedPageBreak/>
        <w:t>-</w:t>
      </w:r>
      <w:r w:rsidRPr="00833C5C">
        <w:rPr>
          <w:rStyle w:val="ft9"/>
          <w:color w:val="000000"/>
        </w:rPr>
        <w:t>локальные нормативные акты в сфере противодействия коррупции.</w:t>
      </w:r>
    </w:p>
    <w:p w:rsidR="00FD1D92" w:rsidRPr="00833C5C" w:rsidRDefault="00FD1D92" w:rsidP="00833C5C">
      <w:pPr>
        <w:pStyle w:val="p16"/>
        <w:spacing w:before="330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rStyle w:val="ft23"/>
          <w:b/>
          <w:bCs/>
          <w:color w:val="000000"/>
        </w:rPr>
        <w:t>3.</w:t>
      </w:r>
      <w:r w:rsidRPr="00833C5C">
        <w:rPr>
          <w:rStyle w:val="ft24"/>
          <w:b/>
          <w:bCs/>
          <w:color w:val="000000"/>
        </w:rPr>
        <w:t>Требования, предъявляемые к обращению</w:t>
      </w:r>
    </w:p>
    <w:p w:rsidR="00FD1D92" w:rsidRPr="00833C5C" w:rsidRDefault="00FD1D92" w:rsidP="00ED71CA">
      <w:pPr>
        <w:pStyle w:val="p17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3.1.</w:t>
      </w:r>
      <w:r w:rsidRPr="00833C5C">
        <w:rPr>
          <w:rStyle w:val="ft25"/>
          <w:color w:val="000000"/>
        </w:rPr>
        <w:t>В письменном обращении в обязательном порядке указывается кому адресовано обращение, а также свою фамилию, имя, отчество, почтовый адрес, по которому должны быть направлены ответ, излагается суть предложения, заявления или жалобы, ставится личная подпись и дату.</w:t>
      </w:r>
    </w:p>
    <w:p w:rsidR="00FD1D92" w:rsidRPr="00833C5C" w:rsidRDefault="00FD1D92" w:rsidP="00833C5C">
      <w:pPr>
        <w:pStyle w:val="p14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3.2. </w:t>
      </w:r>
      <w:r w:rsidRPr="00833C5C">
        <w:rPr>
          <w:color w:val="000000"/>
        </w:rPr>
        <w:t>В случае необходимости подтверждения своих доводов прилагаются к письменному обращению документы и материалы, либо их копии.</w:t>
      </w:r>
    </w:p>
    <w:p w:rsidR="00FD1D92" w:rsidRPr="00833C5C" w:rsidRDefault="00FD1D92" w:rsidP="00833C5C">
      <w:pPr>
        <w:pStyle w:val="p18"/>
        <w:spacing w:before="3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3.3.</w:t>
      </w:r>
      <w:r w:rsidRPr="00833C5C">
        <w:rPr>
          <w:rStyle w:val="ft26"/>
          <w:color w:val="000000"/>
        </w:rPr>
        <w:t>Обращение, поступившее должностному лицу в форме электронного документа, подлежит рассмотрению в порядке, установленном Федеральным законом. В обращении в обязательном порядке указывается фамилия,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D1D92" w:rsidRPr="00833C5C" w:rsidRDefault="00FD1D92" w:rsidP="00833C5C">
      <w:pPr>
        <w:pStyle w:val="p19"/>
        <w:spacing w:before="6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3.4.</w:t>
      </w:r>
      <w:r w:rsidRPr="00833C5C">
        <w:rPr>
          <w:rStyle w:val="ft27"/>
          <w:color w:val="000000"/>
        </w:rPr>
        <w:t>К обращениям по фактам коррупции не относятся обращения с информацией о фактах нарушения работниками служебной дисциплины.</w:t>
      </w:r>
    </w:p>
    <w:p w:rsidR="00FD1D92" w:rsidRPr="00833C5C" w:rsidRDefault="00FD1D92" w:rsidP="00833C5C">
      <w:pPr>
        <w:pStyle w:val="p20"/>
        <w:spacing w:before="345" w:beforeAutospacing="0" w:after="0" w:afterAutospacing="0" w:line="315" w:lineRule="atLeast"/>
        <w:jc w:val="center"/>
        <w:rPr>
          <w:b/>
          <w:bCs/>
          <w:color w:val="000000"/>
        </w:rPr>
      </w:pPr>
      <w:r w:rsidRPr="00833C5C">
        <w:rPr>
          <w:rStyle w:val="ft28"/>
          <w:b/>
          <w:bCs/>
          <w:color w:val="000000"/>
        </w:rPr>
        <w:t>4.</w:t>
      </w:r>
      <w:r w:rsidRPr="00833C5C">
        <w:rPr>
          <w:rStyle w:val="ft29"/>
          <w:b/>
          <w:bCs/>
          <w:color w:val="000000"/>
        </w:rPr>
        <w:t>Регистрация обращений и принятие решений по их рассмотрению</w:t>
      </w:r>
    </w:p>
    <w:p w:rsidR="00FD1D92" w:rsidRPr="00833C5C" w:rsidRDefault="00FD1D92" w:rsidP="00ED71CA">
      <w:pPr>
        <w:pStyle w:val="p17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4.1.</w:t>
      </w:r>
      <w:r w:rsidRPr="00833C5C">
        <w:rPr>
          <w:rStyle w:val="ft31"/>
          <w:color w:val="000000"/>
        </w:rPr>
        <w:t>Письменное обращение подлежит обязательной регистрации в течение трех дней с момента поступления в школу или ответственному лицу.</w:t>
      </w:r>
    </w:p>
    <w:p w:rsidR="00FD1D92" w:rsidRPr="00833C5C" w:rsidRDefault="00FD1D92" w:rsidP="00833C5C">
      <w:pPr>
        <w:pStyle w:val="p21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4.2.</w:t>
      </w:r>
      <w:r w:rsidRPr="00833C5C">
        <w:rPr>
          <w:rStyle w:val="ft32"/>
          <w:color w:val="000000"/>
        </w:rPr>
        <w:t>После регистрации обращение рассматривается ответственным лицом на предмет его соответствия требованиям предъявляемым к обращениям, на предмет содержания в обращении, на выявление из всех поступивших обращений информации содержащей возможные коррупционные правонарушения (фактические данные, указывающие на т</w:t>
      </w:r>
      <w:r w:rsidR="005E2254">
        <w:rPr>
          <w:rStyle w:val="ft32"/>
          <w:color w:val="000000"/>
        </w:rPr>
        <w:t>о, что действия работников учреждения</w:t>
      </w:r>
      <w:r w:rsidRPr="00833C5C">
        <w:rPr>
          <w:rStyle w:val="ft32"/>
          <w:color w:val="000000"/>
        </w:rPr>
        <w:t xml:space="preserve"> связаны с незаконным использованием своего должностного положения вопреки законным интересам заявителя, в целях получения выгоды в виде денег, ценностей, иного имущества или услуг для себя или третьих лиц)</w:t>
      </w:r>
    </w:p>
    <w:p w:rsidR="00FD1D92" w:rsidRPr="00833C5C" w:rsidRDefault="00FD1D92" w:rsidP="00833C5C">
      <w:pPr>
        <w:pStyle w:val="p21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4.3.</w:t>
      </w:r>
      <w:r w:rsidRPr="00833C5C">
        <w:rPr>
          <w:rStyle w:val="ft33"/>
          <w:color w:val="000000"/>
        </w:rPr>
        <w:t>Письменное обращение, содержащее вопросы, решение котор</w:t>
      </w:r>
      <w:r w:rsidR="005E2254">
        <w:rPr>
          <w:rStyle w:val="ft33"/>
          <w:color w:val="000000"/>
        </w:rPr>
        <w:t>ых не входит в компетенцию учреждения</w:t>
      </w:r>
      <w:r w:rsidRPr="00833C5C">
        <w:rPr>
          <w:rStyle w:val="ft33"/>
          <w:color w:val="000000"/>
        </w:rPr>
        <w:t xml:space="preserve">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</w:t>
      </w:r>
      <w:r w:rsidRPr="00833C5C">
        <w:rPr>
          <w:rStyle w:val="ft19"/>
          <w:color w:val="000000"/>
        </w:rPr>
        <w:t>, </w:t>
      </w:r>
      <w:r w:rsidRPr="00833C5C">
        <w:rPr>
          <w:color w:val="000000"/>
        </w:rPr>
        <w:t>направившего обращение, о переадресации обращения.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D1D92" w:rsidRPr="00833C5C" w:rsidRDefault="00FD1D92" w:rsidP="00833C5C">
      <w:pPr>
        <w:pStyle w:val="p22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4.4.</w:t>
      </w:r>
      <w:r w:rsidRPr="00833C5C">
        <w:rPr>
          <w:rStyle w:val="ft34"/>
          <w:color w:val="000000"/>
        </w:rPr>
        <w:t>После проведения процедуры предварительного рассмотрения ставиться резолюция, отметка о постановке обращения в журнал регистрации обращений по противодействию коррупции, аналогичная отметка ставиться на оригинал обращения и обращение о коррупционных действиях передается на комиссию по противодействию коррупции, для дальнейшего рассмотрения по существу.</w:t>
      </w:r>
    </w:p>
    <w:p w:rsidR="00FD1D92" w:rsidRPr="00833C5C" w:rsidRDefault="00FD1D92" w:rsidP="00833C5C">
      <w:pPr>
        <w:pStyle w:val="p23"/>
        <w:spacing w:before="7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4.5.</w:t>
      </w:r>
      <w:r w:rsidRPr="00833C5C">
        <w:rPr>
          <w:rStyle w:val="ft12"/>
          <w:color w:val="000000"/>
        </w:rPr>
        <w:t>В пятидневный срок со дня регистрации заявителю направляется уведомление о принятии обращения к рассмотрению.</w:t>
      </w:r>
    </w:p>
    <w:p w:rsidR="00FD1D92" w:rsidRPr="00833C5C" w:rsidRDefault="00FD1D92" w:rsidP="00833C5C">
      <w:pPr>
        <w:pStyle w:val="p14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lastRenderedPageBreak/>
        <w:t>4.6.</w:t>
      </w:r>
      <w:r w:rsidRPr="00833C5C">
        <w:rPr>
          <w:rStyle w:val="ft35"/>
          <w:color w:val="000000"/>
        </w:rPr>
        <w:t>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D1D92" w:rsidRPr="00833C5C" w:rsidRDefault="00FD1D92" w:rsidP="00833C5C">
      <w:pPr>
        <w:pStyle w:val="p24"/>
        <w:spacing w:before="4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4.7.</w:t>
      </w:r>
      <w:r w:rsidRPr="00833C5C">
        <w:rPr>
          <w:rStyle w:val="ft17"/>
          <w:color w:val="000000"/>
        </w:rPr>
        <w:t>В случае, если в письменном обращении не указаны фамилия заявителя (анонимное обращение), направившего обращение, или почтовый адрес, по которому должен быть направлен ответ, ответ на обращение не дается.</w:t>
      </w:r>
    </w:p>
    <w:p w:rsidR="00FD1D92" w:rsidRPr="00833C5C" w:rsidRDefault="00FD1D92" w:rsidP="00833C5C">
      <w:pPr>
        <w:pStyle w:val="p19"/>
        <w:spacing w:before="6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4.8.</w:t>
      </w:r>
      <w:r w:rsidRPr="00833C5C">
        <w:rPr>
          <w:rStyle w:val="ft36"/>
          <w:color w:val="000000"/>
        </w:rPr>
        <w:t>В случае, если текст письменного обращения не поддается прочтению, ответ на обращение не дается и оно не подлежит направлению на рассмотрение должностному лицу,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FD1D92" w:rsidRPr="00833C5C" w:rsidRDefault="00FD1D92" w:rsidP="00833C5C">
      <w:pPr>
        <w:pStyle w:val="p14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4.9.</w:t>
      </w:r>
      <w:r w:rsidRPr="00833C5C">
        <w:rPr>
          <w:rStyle w:val="ft37"/>
          <w:color w:val="000000"/>
        </w:rPr>
        <w:t>В случае,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заявитель</w:t>
      </w:r>
      <w:r w:rsidRPr="00833C5C">
        <w:rPr>
          <w:rStyle w:val="ft3"/>
          <w:color w:val="000000"/>
        </w:rPr>
        <w:t>, </w:t>
      </w:r>
      <w:r w:rsidRPr="00833C5C">
        <w:rPr>
          <w:color w:val="000000"/>
        </w:rPr>
        <w:t>направивший обращение.</w:t>
      </w:r>
    </w:p>
    <w:p w:rsidR="00FD1D92" w:rsidRPr="00833C5C" w:rsidRDefault="00FD1D92" w:rsidP="00833C5C">
      <w:pPr>
        <w:pStyle w:val="p25"/>
        <w:spacing w:before="420" w:beforeAutospacing="0" w:after="0" w:afterAutospacing="0" w:line="315" w:lineRule="atLeast"/>
        <w:jc w:val="center"/>
        <w:rPr>
          <w:b/>
          <w:bCs/>
          <w:color w:val="000000"/>
        </w:rPr>
      </w:pPr>
      <w:r w:rsidRPr="00833C5C">
        <w:rPr>
          <w:rStyle w:val="ft15"/>
          <w:b/>
          <w:bCs/>
          <w:color w:val="000000"/>
        </w:rPr>
        <w:t>5.</w:t>
      </w:r>
      <w:r w:rsidRPr="00833C5C">
        <w:rPr>
          <w:rStyle w:val="ft38"/>
          <w:b/>
          <w:bCs/>
          <w:color w:val="000000"/>
        </w:rPr>
        <w:t>Организация рассмотрения обращений и подготовка ответа заявителю</w:t>
      </w:r>
    </w:p>
    <w:p w:rsidR="00FD1D92" w:rsidRPr="00833C5C" w:rsidRDefault="00FD1D92" w:rsidP="00ED71CA">
      <w:pPr>
        <w:pStyle w:val="p26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5.1.</w:t>
      </w:r>
      <w:r w:rsidRPr="00833C5C">
        <w:rPr>
          <w:rStyle w:val="ft9"/>
          <w:color w:val="000000"/>
        </w:rPr>
        <w:t>Должностное лицо</w:t>
      </w:r>
      <w:r w:rsidRPr="00833C5C">
        <w:rPr>
          <w:rStyle w:val="ft3"/>
          <w:color w:val="000000"/>
        </w:rPr>
        <w:t>:</w:t>
      </w:r>
    </w:p>
    <w:p w:rsidR="00FD1D92" w:rsidRPr="00833C5C" w:rsidRDefault="00FD1D92" w:rsidP="00FD1D92">
      <w:pPr>
        <w:pStyle w:val="p9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17"/>
          <w:color w:val="000000"/>
        </w:rPr>
        <w:t>обеспечивает объективное, всестороннее и своевременное рассмотрение обращения, в случае необходимости </w:t>
      </w:r>
      <w:r w:rsidRPr="00833C5C">
        <w:rPr>
          <w:rStyle w:val="ft3"/>
          <w:color w:val="000000"/>
        </w:rPr>
        <w:t>- </w:t>
      </w:r>
      <w:r w:rsidRPr="00833C5C">
        <w:rPr>
          <w:color w:val="000000"/>
        </w:rPr>
        <w:t>с участием заявителя, направившего обращение</w:t>
      </w:r>
      <w:r w:rsidRPr="00833C5C">
        <w:rPr>
          <w:rStyle w:val="ft3"/>
          <w:color w:val="000000"/>
        </w:rPr>
        <w:t>;</w:t>
      </w:r>
    </w:p>
    <w:p w:rsidR="00FD1D92" w:rsidRPr="00833C5C" w:rsidRDefault="00FD1D92" w:rsidP="00FD1D92">
      <w:pPr>
        <w:pStyle w:val="p27"/>
        <w:spacing w:before="3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39"/>
          <w:color w:val="000000"/>
        </w:rPr>
        <w:t>запрашивает, в том числе в электронной форме, необходимые для рассмотрения обращения документы и материалы;</w:t>
      </w:r>
    </w:p>
    <w:p w:rsidR="00FD1D92" w:rsidRPr="00833C5C" w:rsidRDefault="00FD1D92" w:rsidP="00FD1D92">
      <w:pPr>
        <w:pStyle w:val="p28"/>
        <w:spacing w:before="1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40"/>
          <w:color w:val="000000"/>
        </w:rPr>
        <w:t>принимает меры, направленные на восстановление или защиту нарушенных прав, свобод и законных интересов заявителя;</w:t>
      </w:r>
    </w:p>
    <w:p w:rsidR="00FD1D92" w:rsidRPr="00833C5C" w:rsidRDefault="00FD1D92" w:rsidP="00FD1D92">
      <w:pPr>
        <w:pStyle w:val="p8"/>
        <w:spacing w:before="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-</w:t>
      </w:r>
      <w:r w:rsidRPr="00833C5C">
        <w:rPr>
          <w:rStyle w:val="ft9"/>
          <w:color w:val="000000"/>
        </w:rPr>
        <w:t>дает письменный ответ по существу поставленных в обращении вопросов</w:t>
      </w:r>
      <w:r w:rsidRPr="00833C5C">
        <w:rPr>
          <w:rStyle w:val="ft41"/>
          <w:color w:val="003399"/>
        </w:rPr>
        <w:t>.</w:t>
      </w:r>
    </w:p>
    <w:p w:rsidR="00FD1D92" w:rsidRPr="00833C5C" w:rsidRDefault="00FD1D92" w:rsidP="00833C5C">
      <w:pPr>
        <w:pStyle w:val="p29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5.2.</w:t>
      </w:r>
      <w:r w:rsidRPr="00833C5C">
        <w:rPr>
          <w:rStyle w:val="ft42"/>
          <w:color w:val="000000"/>
        </w:rPr>
        <w:t xml:space="preserve">Ответ заявителю должен содержать информацию о принятых мерах, в том числе о применении к работникам мер ответственности либо об отсутствии оснований для проведения проверки и о </w:t>
      </w:r>
      <w:proofErr w:type="gramStart"/>
      <w:r w:rsidRPr="00833C5C">
        <w:rPr>
          <w:rStyle w:val="ft42"/>
          <w:color w:val="000000"/>
        </w:rPr>
        <w:t>не подтверждении</w:t>
      </w:r>
      <w:proofErr w:type="gramEnd"/>
      <w:r w:rsidRPr="00833C5C">
        <w:rPr>
          <w:rStyle w:val="ft42"/>
          <w:color w:val="000000"/>
        </w:rPr>
        <w:t xml:space="preserve"> фактов коррупции.</w:t>
      </w:r>
    </w:p>
    <w:p w:rsidR="00FD1D92" w:rsidRPr="00833C5C" w:rsidRDefault="00FD1D92" w:rsidP="00833C5C">
      <w:pPr>
        <w:pStyle w:val="p24"/>
        <w:spacing w:before="4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5.3.</w:t>
      </w:r>
      <w:r w:rsidRPr="00833C5C">
        <w:rPr>
          <w:rStyle w:val="ft43"/>
          <w:color w:val="000000"/>
        </w:rPr>
        <w:t>Ответ на обращение подписывается руководителем школы либо уполномоченным должностным лицом.</w:t>
      </w:r>
    </w:p>
    <w:p w:rsidR="00FD1D92" w:rsidRPr="00833C5C" w:rsidRDefault="00FD1D92" w:rsidP="00833C5C">
      <w:pPr>
        <w:pStyle w:val="p30"/>
        <w:spacing w:before="3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5.4.</w:t>
      </w:r>
      <w:r w:rsidRPr="00833C5C">
        <w:rPr>
          <w:rStyle w:val="ft44"/>
          <w:color w:val="000000"/>
        </w:rPr>
        <w:t>Ответ на обращение, поступившее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D1D92" w:rsidRPr="00833C5C" w:rsidRDefault="00FD1D92" w:rsidP="00833C5C">
      <w:pPr>
        <w:pStyle w:val="p31"/>
        <w:spacing w:before="285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rStyle w:val="ft15"/>
          <w:b/>
          <w:bCs/>
          <w:color w:val="000000"/>
        </w:rPr>
        <w:t>6.</w:t>
      </w:r>
      <w:r w:rsidRPr="00833C5C">
        <w:rPr>
          <w:rStyle w:val="ft24"/>
          <w:b/>
          <w:bCs/>
          <w:color w:val="000000"/>
        </w:rPr>
        <w:t>Сроки рассмотрения обращения</w:t>
      </w:r>
    </w:p>
    <w:p w:rsidR="00FD1D92" w:rsidRPr="00833C5C" w:rsidRDefault="00FD1D92" w:rsidP="00ED71CA">
      <w:pPr>
        <w:pStyle w:val="p32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6.1.</w:t>
      </w:r>
      <w:r w:rsidRPr="00833C5C">
        <w:rPr>
          <w:rStyle w:val="ft45"/>
          <w:color w:val="000000"/>
        </w:rPr>
        <w:t>Письменное обращение, поступившее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FD1D92" w:rsidRPr="00833C5C" w:rsidRDefault="00FD1D92" w:rsidP="00833C5C">
      <w:pPr>
        <w:pStyle w:val="p24"/>
        <w:spacing w:before="4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lastRenderedPageBreak/>
        <w:t>6.2.</w:t>
      </w:r>
      <w:r w:rsidRPr="00833C5C">
        <w:rPr>
          <w:rStyle w:val="ft46"/>
          <w:color w:val="000000"/>
        </w:rPr>
        <w:t>В исключительных случаях,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D1D92" w:rsidRPr="00833C5C" w:rsidRDefault="00FD1D92" w:rsidP="00833C5C">
      <w:pPr>
        <w:pStyle w:val="p33"/>
        <w:spacing w:before="300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rStyle w:val="ft15"/>
          <w:b/>
          <w:bCs/>
          <w:color w:val="000000"/>
        </w:rPr>
        <w:t>7.</w:t>
      </w:r>
      <w:r w:rsidRPr="00833C5C">
        <w:rPr>
          <w:rStyle w:val="ft24"/>
          <w:b/>
          <w:bCs/>
          <w:color w:val="000000"/>
        </w:rPr>
        <w:t>Личный прием граждан</w:t>
      </w:r>
    </w:p>
    <w:p w:rsidR="00FD1D92" w:rsidRPr="00833C5C" w:rsidRDefault="00FD1D92" w:rsidP="00ED71CA">
      <w:pPr>
        <w:pStyle w:val="p32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7.1.</w:t>
      </w:r>
      <w:r w:rsidRPr="00833C5C">
        <w:rPr>
          <w:rStyle w:val="ft47"/>
          <w:color w:val="000000"/>
        </w:rPr>
        <w:t>Личный прием заявителей проводится руководителем или уполномоченным на то лицом.</w:t>
      </w:r>
    </w:p>
    <w:p w:rsidR="00FD1D92" w:rsidRPr="00833C5C" w:rsidRDefault="00FD1D92" w:rsidP="00833C5C">
      <w:pPr>
        <w:pStyle w:val="p34"/>
        <w:spacing w:before="1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7.2.</w:t>
      </w:r>
      <w:r w:rsidRPr="00833C5C">
        <w:rPr>
          <w:rStyle w:val="ft34"/>
          <w:color w:val="000000"/>
        </w:rPr>
        <w:t>При личном приеме заявитель предъявляет документ, удостоверяющий его личность.</w:t>
      </w:r>
    </w:p>
    <w:p w:rsidR="00FD1D92" w:rsidRPr="00833C5C" w:rsidRDefault="00FD1D92" w:rsidP="00833C5C">
      <w:pPr>
        <w:pStyle w:val="p14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7.3.</w:t>
      </w:r>
      <w:r w:rsidRPr="00833C5C">
        <w:rPr>
          <w:rStyle w:val="ft48"/>
          <w:color w:val="000000"/>
        </w:rPr>
        <w:t>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FD1D92" w:rsidRPr="00833C5C" w:rsidRDefault="00FD1D92" w:rsidP="00833C5C">
      <w:pPr>
        <w:pStyle w:val="p35"/>
        <w:spacing w:before="9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49"/>
          <w:color w:val="000000"/>
        </w:rPr>
        <w:t>7.4.</w:t>
      </w:r>
      <w:r w:rsidRPr="00833C5C">
        <w:rPr>
          <w:rStyle w:val="ft50"/>
          <w:color w:val="000000"/>
        </w:rPr>
        <w:t>Письменное обращение, принятое в ходе личного приема, подлежит</w:t>
      </w:r>
    </w:p>
    <w:p w:rsidR="00FD1D92" w:rsidRPr="00833C5C" w:rsidRDefault="00FD1D92" w:rsidP="00FD1D92">
      <w:pPr>
        <w:pStyle w:val="p36"/>
        <w:spacing w:before="0" w:beforeAutospacing="0" w:after="0" w:afterAutospacing="0" w:line="330" w:lineRule="atLeast"/>
        <w:rPr>
          <w:color w:val="000000"/>
        </w:rPr>
      </w:pPr>
      <w:r w:rsidRPr="00833C5C">
        <w:rPr>
          <w:color w:val="000000"/>
        </w:rPr>
        <w:t>регистрации и рассмотрению в порядке, установленном Федеральным законом и настоящим локальным актом</w:t>
      </w:r>
      <w:r w:rsidRPr="00833C5C">
        <w:rPr>
          <w:rStyle w:val="ft3"/>
          <w:color w:val="000000"/>
        </w:rPr>
        <w:t>.</w:t>
      </w:r>
    </w:p>
    <w:p w:rsidR="00FD1D92" w:rsidRPr="00833C5C" w:rsidRDefault="00FD1D92" w:rsidP="00833C5C">
      <w:pPr>
        <w:pStyle w:val="p22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1"/>
          <w:color w:val="000000"/>
        </w:rPr>
        <w:t>7.5.</w:t>
      </w:r>
      <w:r w:rsidRPr="00833C5C">
        <w:rPr>
          <w:rStyle w:val="ft51"/>
          <w:color w:val="000000"/>
        </w:rPr>
        <w:t>В случае, если в обращении содержатся вопросы, решение которых не входит в компетенцию данного должностного лица, заявителю дается разъяснение, куда и в каком порядке ему следует обратиться.</w:t>
      </w:r>
    </w:p>
    <w:p w:rsidR="00FD1D92" w:rsidRPr="00833C5C" w:rsidRDefault="00FD1D92" w:rsidP="00833C5C">
      <w:pPr>
        <w:pStyle w:val="p34"/>
        <w:spacing w:before="15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7.6.</w:t>
      </w:r>
      <w:r w:rsidRPr="00833C5C">
        <w:rPr>
          <w:rStyle w:val="ft52"/>
          <w:color w:val="000000"/>
        </w:rPr>
        <w:t>В ходе личного приема заявителю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D1D92" w:rsidRPr="00833C5C" w:rsidRDefault="00FD1D92" w:rsidP="00833C5C">
      <w:pPr>
        <w:pStyle w:val="p37"/>
        <w:spacing w:before="255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rStyle w:val="ft7"/>
          <w:b/>
          <w:bCs/>
          <w:color w:val="000000"/>
        </w:rPr>
        <w:t>8. </w:t>
      </w:r>
      <w:r w:rsidRPr="00833C5C">
        <w:rPr>
          <w:b/>
          <w:bCs/>
          <w:color w:val="000000"/>
        </w:rPr>
        <w:t>Контроль за соблюдением порядка рассмотрения обращений</w:t>
      </w:r>
    </w:p>
    <w:p w:rsidR="00FD1D92" w:rsidRPr="00833C5C" w:rsidRDefault="00FD1D92" w:rsidP="00ED71CA">
      <w:pPr>
        <w:pStyle w:val="p38"/>
        <w:spacing w:before="0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8.1.</w:t>
      </w:r>
      <w:r w:rsidR="00B246F0">
        <w:rPr>
          <w:rStyle w:val="ft3"/>
          <w:color w:val="000000"/>
        </w:rPr>
        <w:t xml:space="preserve"> </w:t>
      </w:r>
      <w:r w:rsidRPr="00833C5C">
        <w:rPr>
          <w:rStyle w:val="ft53"/>
          <w:color w:val="000000"/>
        </w:rPr>
        <w:t>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заявителей.</w:t>
      </w:r>
    </w:p>
    <w:p w:rsidR="00FD1D92" w:rsidRPr="00833C5C" w:rsidRDefault="00FD1D92" w:rsidP="00833C5C">
      <w:pPr>
        <w:pStyle w:val="p24"/>
        <w:spacing w:before="4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8.2.</w:t>
      </w:r>
      <w:r w:rsidRPr="00833C5C">
        <w:rPr>
          <w:rStyle w:val="ft47"/>
          <w:color w:val="000000"/>
        </w:rPr>
        <w:t>Рассмотрение обращений ставиться на контроль согласно резолюции руководителя.</w:t>
      </w:r>
    </w:p>
    <w:p w:rsidR="00FD1D92" w:rsidRPr="00833C5C" w:rsidRDefault="00FD1D92" w:rsidP="00833C5C">
      <w:pPr>
        <w:pStyle w:val="p34"/>
        <w:spacing w:before="15" w:beforeAutospacing="0" w:after="0" w:afterAutospacing="0" w:line="315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8.3.</w:t>
      </w:r>
      <w:r w:rsidRPr="00833C5C">
        <w:rPr>
          <w:rStyle w:val="ft35"/>
          <w:color w:val="000000"/>
        </w:rPr>
        <w:t>Комиссия по противодействию коррупции представляет отчет руководителю о ходе рассмотрения обращений.</w:t>
      </w:r>
    </w:p>
    <w:p w:rsidR="00FD1D92" w:rsidRPr="00833C5C" w:rsidRDefault="00FD1D92" w:rsidP="00833C5C">
      <w:pPr>
        <w:pStyle w:val="p30"/>
        <w:spacing w:before="30" w:beforeAutospacing="0" w:after="0" w:afterAutospacing="0" w:line="330" w:lineRule="atLeast"/>
        <w:jc w:val="both"/>
        <w:rPr>
          <w:color w:val="000000"/>
        </w:rPr>
      </w:pPr>
      <w:r w:rsidRPr="00833C5C">
        <w:rPr>
          <w:rStyle w:val="ft3"/>
          <w:color w:val="000000"/>
        </w:rPr>
        <w:t>8.4.</w:t>
      </w:r>
      <w:r w:rsidRPr="00833C5C">
        <w:rPr>
          <w:rStyle w:val="ft54"/>
          <w:color w:val="000000"/>
        </w:rPr>
        <w:t>Обращение снимается с контроля после направления заявителю ответа на вопросы, поставленные в обращении.</w:t>
      </w:r>
    </w:p>
    <w:p w:rsidR="00FD1D92" w:rsidRPr="00833C5C" w:rsidRDefault="00FD1D92" w:rsidP="00833C5C">
      <w:pPr>
        <w:pStyle w:val="p39"/>
        <w:spacing w:before="315" w:beforeAutospacing="0" w:after="0" w:afterAutospacing="0" w:line="330" w:lineRule="atLeast"/>
        <w:jc w:val="center"/>
        <w:rPr>
          <w:b/>
          <w:bCs/>
          <w:color w:val="000000"/>
        </w:rPr>
      </w:pPr>
      <w:r w:rsidRPr="00833C5C">
        <w:rPr>
          <w:b/>
          <w:bCs/>
          <w:color w:val="000000"/>
        </w:rPr>
        <w:t>9.Ответственность за нарушение настоящего Федерального закона</w:t>
      </w:r>
    </w:p>
    <w:p w:rsidR="00FD1D92" w:rsidRPr="00833C5C" w:rsidRDefault="00FD1D92" w:rsidP="00ED71CA">
      <w:pPr>
        <w:pStyle w:val="p40"/>
        <w:spacing w:before="0" w:beforeAutospacing="0" w:after="0" w:afterAutospacing="0" w:line="330" w:lineRule="atLeast"/>
        <w:ind w:firstLine="705"/>
        <w:jc w:val="both"/>
        <w:rPr>
          <w:color w:val="000000"/>
        </w:rPr>
      </w:pPr>
      <w:r w:rsidRPr="00833C5C">
        <w:rPr>
          <w:color w:val="000000"/>
        </w:rPr>
        <w:t>Лица, виновные в нарушении Федерального закона и настоящего локального акта, несут ответственность, предусмотренную </w:t>
      </w:r>
      <w:hyperlink r:id="rId11" w:anchor="block_559" w:history="1">
        <w:r w:rsidRPr="00833C5C">
          <w:rPr>
            <w:rStyle w:val="a5"/>
          </w:rPr>
          <w:t>законодательством </w:t>
        </w:r>
      </w:hyperlink>
      <w:r w:rsidRPr="00833C5C">
        <w:rPr>
          <w:color w:val="000000"/>
        </w:rPr>
        <w:t>Российской Федерации.</w:t>
      </w:r>
    </w:p>
    <w:p w:rsidR="00487B54" w:rsidRPr="00833C5C" w:rsidRDefault="00487B54" w:rsidP="00705FD3">
      <w:pPr>
        <w:rPr>
          <w:rFonts w:ascii="Times New Roman" w:hAnsi="Times New Roman" w:cs="Times New Roman"/>
          <w:sz w:val="24"/>
          <w:szCs w:val="24"/>
        </w:rPr>
      </w:pPr>
    </w:p>
    <w:sectPr w:rsidR="00487B54" w:rsidRPr="00833C5C" w:rsidSect="00705F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D5"/>
    <w:rsid w:val="00007A84"/>
    <w:rsid w:val="001C0012"/>
    <w:rsid w:val="004277D0"/>
    <w:rsid w:val="00467A15"/>
    <w:rsid w:val="00487B54"/>
    <w:rsid w:val="005C460F"/>
    <w:rsid w:val="005E2254"/>
    <w:rsid w:val="00630917"/>
    <w:rsid w:val="0065359F"/>
    <w:rsid w:val="00705FD3"/>
    <w:rsid w:val="00710AFA"/>
    <w:rsid w:val="00833C5C"/>
    <w:rsid w:val="008F18BC"/>
    <w:rsid w:val="009B2C93"/>
    <w:rsid w:val="009C527A"/>
    <w:rsid w:val="00B246F0"/>
    <w:rsid w:val="00B541FB"/>
    <w:rsid w:val="00D05FD5"/>
    <w:rsid w:val="00E13EB7"/>
    <w:rsid w:val="00ED71CA"/>
    <w:rsid w:val="00FC6228"/>
    <w:rsid w:val="00FD1D92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9E"/>
    <w:rPr>
      <w:rFonts w:ascii="Tahoma" w:hAnsi="Tahoma" w:cs="Tahoma"/>
      <w:sz w:val="16"/>
      <w:szCs w:val="16"/>
    </w:rPr>
  </w:style>
  <w:style w:type="paragraph" w:customStyle="1" w:styleId="p0">
    <w:name w:val="p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FD1D92"/>
  </w:style>
  <w:style w:type="paragraph" w:customStyle="1" w:styleId="p2">
    <w:name w:val="p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FD1D92"/>
  </w:style>
  <w:style w:type="paragraph" w:customStyle="1" w:styleId="p3">
    <w:name w:val="p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a0"/>
    <w:rsid w:val="00FD1D92"/>
  </w:style>
  <w:style w:type="paragraph" w:customStyle="1" w:styleId="p4">
    <w:name w:val="p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a0"/>
    <w:rsid w:val="00FD1D92"/>
  </w:style>
  <w:style w:type="paragraph" w:customStyle="1" w:styleId="p5">
    <w:name w:val="p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a0"/>
    <w:rsid w:val="00FD1D92"/>
  </w:style>
  <w:style w:type="paragraph" w:customStyle="1" w:styleId="p7">
    <w:name w:val="p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0"/>
    <w:rsid w:val="00FD1D92"/>
  </w:style>
  <w:style w:type="paragraph" w:customStyle="1" w:styleId="p8">
    <w:name w:val="p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a0"/>
    <w:rsid w:val="00FD1D92"/>
  </w:style>
  <w:style w:type="paragraph" w:customStyle="1" w:styleId="p9">
    <w:name w:val="p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1D92"/>
    <w:rPr>
      <w:color w:val="0000FF"/>
      <w:u w:val="single"/>
    </w:rPr>
  </w:style>
  <w:style w:type="character" w:customStyle="1" w:styleId="ft12">
    <w:name w:val="ft12"/>
    <w:basedOn w:val="a0"/>
    <w:rsid w:val="00FD1D92"/>
  </w:style>
  <w:style w:type="character" w:customStyle="1" w:styleId="ft13">
    <w:name w:val="ft13"/>
    <w:basedOn w:val="a0"/>
    <w:rsid w:val="00FD1D92"/>
  </w:style>
  <w:style w:type="character" w:customStyle="1" w:styleId="ft14">
    <w:name w:val="ft14"/>
    <w:basedOn w:val="a0"/>
    <w:rsid w:val="00FD1D92"/>
  </w:style>
  <w:style w:type="paragraph" w:customStyle="1" w:styleId="p10">
    <w:name w:val="p1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FD1D92"/>
  </w:style>
  <w:style w:type="character" w:customStyle="1" w:styleId="ft16">
    <w:name w:val="ft16"/>
    <w:basedOn w:val="a0"/>
    <w:rsid w:val="00FD1D92"/>
  </w:style>
  <w:style w:type="paragraph" w:customStyle="1" w:styleId="p11">
    <w:name w:val="p1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FD1D92"/>
  </w:style>
  <w:style w:type="paragraph" w:customStyle="1" w:styleId="p13">
    <w:name w:val="p1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0"/>
    <w:rsid w:val="00FD1D92"/>
  </w:style>
  <w:style w:type="character" w:customStyle="1" w:styleId="ft19">
    <w:name w:val="ft19"/>
    <w:basedOn w:val="a0"/>
    <w:rsid w:val="00FD1D92"/>
  </w:style>
  <w:style w:type="paragraph" w:customStyle="1" w:styleId="p14">
    <w:name w:val="p1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0"/>
    <w:rsid w:val="00FD1D92"/>
  </w:style>
  <w:style w:type="paragraph" w:customStyle="1" w:styleId="p15">
    <w:name w:val="p1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FD1D92"/>
  </w:style>
  <w:style w:type="paragraph" w:customStyle="1" w:styleId="p16">
    <w:name w:val="p1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FD1D92"/>
  </w:style>
  <w:style w:type="character" w:customStyle="1" w:styleId="ft24">
    <w:name w:val="ft24"/>
    <w:basedOn w:val="a0"/>
    <w:rsid w:val="00FD1D92"/>
  </w:style>
  <w:style w:type="paragraph" w:customStyle="1" w:styleId="p17">
    <w:name w:val="p1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0"/>
    <w:rsid w:val="00FD1D92"/>
  </w:style>
  <w:style w:type="paragraph" w:customStyle="1" w:styleId="p18">
    <w:name w:val="p1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0"/>
    <w:rsid w:val="00FD1D92"/>
  </w:style>
  <w:style w:type="paragraph" w:customStyle="1" w:styleId="p19">
    <w:name w:val="p1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FD1D92"/>
  </w:style>
  <w:style w:type="paragraph" w:customStyle="1" w:styleId="p20">
    <w:name w:val="p2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a0"/>
    <w:rsid w:val="00FD1D92"/>
  </w:style>
  <w:style w:type="character" w:customStyle="1" w:styleId="ft29">
    <w:name w:val="ft29"/>
    <w:basedOn w:val="a0"/>
    <w:rsid w:val="00FD1D92"/>
  </w:style>
  <w:style w:type="character" w:customStyle="1" w:styleId="ft31">
    <w:name w:val="ft31"/>
    <w:basedOn w:val="a0"/>
    <w:rsid w:val="00FD1D92"/>
  </w:style>
  <w:style w:type="paragraph" w:customStyle="1" w:styleId="p21">
    <w:name w:val="p2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a0"/>
    <w:rsid w:val="00FD1D92"/>
  </w:style>
  <w:style w:type="character" w:customStyle="1" w:styleId="ft33">
    <w:name w:val="ft33"/>
    <w:basedOn w:val="a0"/>
    <w:rsid w:val="00FD1D92"/>
  </w:style>
  <w:style w:type="paragraph" w:customStyle="1" w:styleId="p22">
    <w:name w:val="p2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4">
    <w:name w:val="ft34"/>
    <w:basedOn w:val="a0"/>
    <w:rsid w:val="00FD1D92"/>
  </w:style>
  <w:style w:type="paragraph" w:customStyle="1" w:styleId="p23">
    <w:name w:val="p2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FD1D92"/>
  </w:style>
  <w:style w:type="paragraph" w:customStyle="1" w:styleId="p24">
    <w:name w:val="p2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6">
    <w:name w:val="ft36"/>
    <w:basedOn w:val="a0"/>
    <w:rsid w:val="00FD1D92"/>
  </w:style>
  <w:style w:type="character" w:customStyle="1" w:styleId="ft37">
    <w:name w:val="ft37"/>
    <w:basedOn w:val="a0"/>
    <w:rsid w:val="00FD1D92"/>
  </w:style>
  <w:style w:type="paragraph" w:customStyle="1" w:styleId="p25">
    <w:name w:val="p2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8">
    <w:name w:val="ft38"/>
    <w:basedOn w:val="a0"/>
    <w:rsid w:val="00FD1D92"/>
  </w:style>
  <w:style w:type="paragraph" w:customStyle="1" w:styleId="p26">
    <w:name w:val="p2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a0"/>
    <w:rsid w:val="00FD1D92"/>
  </w:style>
  <w:style w:type="paragraph" w:customStyle="1" w:styleId="p28">
    <w:name w:val="p2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0">
    <w:name w:val="ft40"/>
    <w:basedOn w:val="a0"/>
    <w:rsid w:val="00FD1D92"/>
  </w:style>
  <w:style w:type="character" w:customStyle="1" w:styleId="ft41">
    <w:name w:val="ft41"/>
    <w:basedOn w:val="a0"/>
    <w:rsid w:val="00FD1D92"/>
  </w:style>
  <w:style w:type="paragraph" w:customStyle="1" w:styleId="p29">
    <w:name w:val="p2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2">
    <w:name w:val="ft42"/>
    <w:basedOn w:val="a0"/>
    <w:rsid w:val="00FD1D92"/>
  </w:style>
  <w:style w:type="character" w:customStyle="1" w:styleId="ft43">
    <w:name w:val="ft43"/>
    <w:basedOn w:val="a0"/>
    <w:rsid w:val="00FD1D92"/>
  </w:style>
  <w:style w:type="paragraph" w:customStyle="1" w:styleId="p30">
    <w:name w:val="p3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a0"/>
    <w:rsid w:val="00FD1D92"/>
  </w:style>
  <w:style w:type="paragraph" w:customStyle="1" w:styleId="p31">
    <w:name w:val="p3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FD1D92"/>
  </w:style>
  <w:style w:type="character" w:customStyle="1" w:styleId="ft46">
    <w:name w:val="ft46"/>
    <w:basedOn w:val="a0"/>
    <w:rsid w:val="00FD1D92"/>
  </w:style>
  <w:style w:type="paragraph" w:customStyle="1" w:styleId="p33">
    <w:name w:val="p3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a0"/>
    <w:rsid w:val="00FD1D92"/>
  </w:style>
  <w:style w:type="paragraph" w:customStyle="1" w:styleId="p34">
    <w:name w:val="p3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8">
    <w:name w:val="ft48"/>
    <w:basedOn w:val="a0"/>
    <w:rsid w:val="00FD1D92"/>
  </w:style>
  <w:style w:type="paragraph" w:customStyle="1" w:styleId="p35">
    <w:name w:val="p3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9">
    <w:name w:val="ft49"/>
    <w:basedOn w:val="a0"/>
    <w:rsid w:val="00FD1D92"/>
  </w:style>
  <w:style w:type="character" w:customStyle="1" w:styleId="ft50">
    <w:name w:val="ft50"/>
    <w:basedOn w:val="a0"/>
    <w:rsid w:val="00FD1D92"/>
  </w:style>
  <w:style w:type="paragraph" w:customStyle="1" w:styleId="p36">
    <w:name w:val="p3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1">
    <w:name w:val="ft51"/>
    <w:basedOn w:val="a0"/>
    <w:rsid w:val="00FD1D92"/>
  </w:style>
  <w:style w:type="character" w:customStyle="1" w:styleId="ft52">
    <w:name w:val="ft52"/>
    <w:basedOn w:val="a0"/>
    <w:rsid w:val="00FD1D92"/>
  </w:style>
  <w:style w:type="paragraph" w:customStyle="1" w:styleId="p37">
    <w:name w:val="p3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3">
    <w:name w:val="ft53"/>
    <w:basedOn w:val="a0"/>
    <w:rsid w:val="00FD1D92"/>
  </w:style>
  <w:style w:type="character" w:customStyle="1" w:styleId="ft54">
    <w:name w:val="ft54"/>
    <w:basedOn w:val="a0"/>
    <w:rsid w:val="00FD1D92"/>
  </w:style>
  <w:style w:type="paragraph" w:customStyle="1" w:styleId="p39">
    <w:name w:val="p3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33C5C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9E"/>
    <w:rPr>
      <w:rFonts w:ascii="Tahoma" w:hAnsi="Tahoma" w:cs="Tahoma"/>
      <w:sz w:val="16"/>
      <w:szCs w:val="16"/>
    </w:rPr>
  </w:style>
  <w:style w:type="paragraph" w:customStyle="1" w:styleId="p0">
    <w:name w:val="p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FD1D92"/>
  </w:style>
  <w:style w:type="paragraph" w:customStyle="1" w:styleId="p2">
    <w:name w:val="p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FD1D92"/>
  </w:style>
  <w:style w:type="paragraph" w:customStyle="1" w:styleId="p3">
    <w:name w:val="p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a0"/>
    <w:rsid w:val="00FD1D92"/>
  </w:style>
  <w:style w:type="paragraph" w:customStyle="1" w:styleId="p4">
    <w:name w:val="p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a0"/>
    <w:rsid w:val="00FD1D92"/>
  </w:style>
  <w:style w:type="paragraph" w:customStyle="1" w:styleId="p5">
    <w:name w:val="p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a0"/>
    <w:rsid w:val="00FD1D92"/>
  </w:style>
  <w:style w:type="paragraph" w:customStyle="1" w:styleId="p7">
    <w:name w:val="p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0"/>
    <w:rsid w:val="00FD1D92"/>
  </w:style>
  <w:style w:type="paragraph" w:customStyle="1" w:styleId="p8">
    <w:name w:val="p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a0"/>
    <w:rsid w:val="00FD1D92"/>
  </w:style>
  <w:style w:type="paragraph" w:customStyle="1" w:styleId="p9">
    <w:name w:val="p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1D92"/>
    <w:rPr>
      <w:color w:val="0000FF"/>
      <w:u w:val="single"/>
    </w:rPr>
  </w:style>
  <w:style w:type="character" w:customStyle="1" w:styleId="ft12">
    <w:name w:val="ft12"/>
    <w:basedOn w:val="a0"/>
    <w:rsid w:val="00FD1D92"/>
  </w:style>
  <w:style w:type="character" w:customStyle="1" w:styleId="ft13">
    <w:name w:val="ft13"/>
    <w:basedOn w:val="a0"/>
    <w:rsid w:val="00FD1D92"/>
  </w:style>
  <w:style w:type="character" w:customStyle="1" w:styleId="ft14">
    <w:name w:val="ft14"/>
    <w:basedOn w:val="a0"/>
    <w:rsid w:val="00FD1D92"/>
  </w:style>
  <w:style w:type="paragraph" w:customStyle="1" w:styleId="p10">
    <w:name w:val="p1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FD1D92"/>
  </w:style>
  <w:style w:type="character" w:customStyle="1" w:styleId="ft16">
    <w:name w:val="ft16"/>
    <w:basedOn w:val="a0"/>
    <w:rsid w:val="00FD1D92"/>
  </w:style>
  <w:style w:type="paragraph" w:customStyle="1" w:styleId="p11">
    <w:name w:val="p1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FD1D92"/>
  </w:style>
  <w:style w:type="paragraph" w:customStyle="1" w:styleId="p13">
    <w:name w:val="p1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0"/>
    <w:rsid w:val="00FD1D92"/>
  </w:style>
  <w:style w:type="character" w:customStyle="1" w:styleId="ft19">
    <w:name w:val="ft19"/>
    <w:basedOn w:val="a0"/>
    <w:rsid w:val="00FD1D92"/>
  </w:style>
  <w:style w:type="paragraph" w:customStyle="1" w:styleId="p14">
    <w:name w:val="p1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0"/>
    <w:rsid w:val="00FD1D92"/>
  </w:style>
  <w:style w:type="paragraph" w:customStyle="1" w:styleId="p15">
    <w:name w:val="p1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FD1D92"/>
  </w:style>
  <w:style w:type="paragraph" w:customStyle="1" w:styleId="p16">
    <w:name w:val="p1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FD1D92"/>
  </w:style>
  <w:style w:type="character" w:customStyle="1" w:styleId="ft24">
    <w:name w:val="ft24"/>
    <w:basedOn w:val="a0"/>
    <w:rsid w:val="00FD1D92"/>
  </w:style>
  <w:style w:type="paragraph" w:customStyle="1" w:styleId="p17">
    <w:name w:val="p1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0"/>
    <w:rsid w:val="00FD1D92"/>
  </w:style>
  <w:style w:type="paragraph" w:customStyle="1" w:styleId="p18">
    <w:name w:val="p1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0"/>
    <w:rsid w:val="00FD1D92"/>
  </w:style>
  <w:style w:type="paragraph" w:customStyle="1" w:styleId="p19">
    <w:name w:val="p1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FD1D92"/>
  </w:style>
  <w:style w:type="paragraph" w:customStyle="1" w:styleId="p20">
    <w:name w:val="p2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a0"/>
    <w:rsid w:val="00FD1D92"/>
  </w:style>
  <w:style w:type="character" w:customStyle="1" w:styleId="ft29">
    <w:name w:val="ft29"/>
    <w:basedOn w:val="a0"/>
    <w:rsid w:val="00FD1D92"/>
  </w:style>
  <w:style w:type="character" w:customStyle="1" w:styleId="ft31">
    <w:name w:val="ft31"/>
    <w:basedOn w:val="a0"/>
    <w:rsid w:val="00FD1D92"/>
  </w:style>
  <w:style w:type="paragraph" w:customStyle="1" w:styleId="p21">
    <w:name w:val="p2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a0"/>
    <w:rsid w:val="00FD1D92"/>
  </w:style>
  <w:style w:type="character" w:customStyle="1" w:styleId="ft33">
    <w:name w:val="ft33"/>
    <w:basedOn w:val="a0"/>
    <w:rsid w:val="00FD1D92"/>
  </w:style>
  <w:style w:type="paragraph" w:customStyle="1" w:styleId="p22">
    <w:name w:val="p2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4">
    <w:name w:val="ft34"/>
    <w:basedOn w:val="a0"/>
    <w:rsid w:val="00FD1D92"/>
  </w:style>
  <w:style w:type="paragraph" w:customStyle="1" w:styleId="p23">
    <w:name w:val="p2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FD1D92"/>
  </w:style>
  <w:style w:type="paragraph" w:customStyle="1" w:styleId="p24">
    <w:name w:val="p2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6">
    <w:name w:val="ft36"/>
    <w:basedOn w:val="a0"/>
    <w:rsid w:val="00FD1D92"/>
  </w:style>
  <w:style w:type="character" w:customStyle="1" w:styleId="ft37">
    <w:name w:val="ft37"/>
    <w:basedOn w:val="a0"/>
    <w:rsid w:val="00FD1D92"/>
  </w:style>
  <w:style w:type="paragraph" w:customStyle="1" w:styleId="p25">
    <w:name w:val="p2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8">
    <w:name w:val="ft38"/>
    <w:basedOn w:val="a0"/>
    <w:rsid w:val="00FD1D92"/>
  </w:style>
  <w:style w:type="paragraph" w:customStyle="1" w:styleId="p26">
    <w:name w:val="p2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a0"/>
    <w:rsid w:val="00FD1D92"/>
  </w:style>
  <w:style w:type="paragraph" w:customStyle="1" w:styleId="p28">
    <w:name w:val="p2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0">
    <w:name w:val="ft40"/>
    <w:basedOn w:val="a0"/>
    <w:rsid w:val="00FD1D92"/>
  </w:style>
  <w:style w:type="character" w:customStyle="1" w:styleId="ft41">
    <w:name w:val="ft41"/>
    <w:basedOn w:val="a0"/>
    <w:rsid w:val="00FD1D92"/>
  </w:style>
  <w:style w:type="paragraph" w:customStyle="1" w:styleId="p29">
    <w:name w:val="p2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2">
    <w:name w:val="ft42"/>
    <w:basedOn w:val="a0"/>
    <w:rsid w:val="00FD1D92"/>
  </w:style>
  <w:style w:type="character" w:customStyle="1" w:styleId="ft43">
    <w:name w:val="ft43"/>
    <w:basedOn w:val="a0"/>
    <w:rsid w:val="00FD1D92"/>
  </w:style>
  <w:style w:type="paragraph" w:customStyle="1" w:styleId="p30">
    <w:name w:val="p3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a0"/>
    <w:rsid w:val="00FD1D92"/>
  </w:style>
  <w:style w:type="paragraph" w:customStyle="1" w:styleId="p31">
    <w:name w:val="p31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FD1D92"/>
  </w:style>
  <w:style w:type="character" w:customStyle="1" w:styleId="ft46">
    <w:name w:val="ft46"/>
    <w:basedOn w:val="a0"/>
    <w:rsid w:val="00FD1D92"/>
  </w:style>
  <w:style w:type="paragraph" w:customStyle="1" w:styleId="p33">
    <w:name w:val="p33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a0"/>
    <w:rsid w:val="00FD1D92"/>
  </w:style>
  <w:style w:type="paragraph" w:customStyle="1" w:styleId="p34">
    <w:name w:val="p34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8">
    <w:name w:val="ft48"/>
    <w:basedOn w:val="a0"/>
    <w:rsid w:val="00FD1D92"/>
  </w:style>
  <w:style w:type="paragraph" w:customStyle="1" w:styleId="p35">
    <w:name w:val="p35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9">
    <w:name w:val="ft49"/>
    <w:basedOn w:val="a0"/>
    <w:rsid w:val="00FD1D92"/>
  </w:style>
  <w:style w:type="character" w:customStyle="1" w:styleId="ft50">
    <w:name w:val="ft50"/>
    <w:basedOn w:val="a0"/>
    <w:rsid w:val="00FD1D92"/>
  </w:style>
  <w:style w:type="paragraph" w:customStyle="1" w:styleId="p36">
    <w:name w:val="p36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1">
    <w:name w:val="ft51"/>
    <w:basedOn w:val="a0"/>
    <w:rsid w:val="00FD1D92"/>
  </w:style>
  <w:style w:type="character" w:customStyle="1" w:styleId="ft52">
    <w:name w:val="ft52"/>
    <w:basedOn w:val="a0"/>
    <w:rsid w:val="00FD1D92"/>
  </w:style>
  <w:style w:type="paragraph" w:customStyle="1" w:styleId="p37">
    <w:name w:val="p37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3">
    <w:name w:val="ft53"/>
    <w:basedOn w:val="a0"/>
    <w:rsid w:val="00FD1D92"/>
  </w:style>
  <w:style w:type="character" w:customStyle="1" w:styleId="ft54">
    <w:name w:val="ft54"/>
    <w:basedOn w:val="a0"/>
    <w:rsid w:val="00FD1D92"/>
  </w:style>
  <w:style w:type="paragraph" w:customStyle="1" w:styleId="p39">
    <w:name w:val="p39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F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33C5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886">
          <w:marLeft w:val="1695"/>
          <w:marRight w:val="0"/>
          <w:marTop w:val="73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805">
          <w:marLeft w:val="1695"/>
          <w:marRight w:val="0"/>
          <w:marTop w:val="690"/>
          <w:marBottom w:val="1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66">
          <w:marLeft w:val="1695"/>
          <w:marRight w:val="0"/>
          <w:marTop w:val="735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595">
          <w:marLeft w:val="1695"/>
          <w:marRight w:val="0"/>
          <w:marTop w:val="705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2996">
          <w:marLeft w:val="1695"/>
          <w:marRight w:val="0"/>
          <w:marTop w:val="735"/>
          <w:marBottom w:val="77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666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4666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46661/" TargetMode="External"/><Relationship Id="rId11" Type="http://schemas.openxmlformats.org/officeDocument/2006/relationships/hyperlink" Target="http://base.garant.ru/12125267/5/" TargetMode="External"/><Relationship Id="rId5" Type="http://schemas.openxmlformats.org/officeDocument/2006/relationships/hyperlink" Target="http://base.garant.ru/12146661/" TargetMode="External"/><Relationship Id="rId10" Type="http://schemas.openxmlformats.org/officeDocument/2006/relationships/hyperlink" Target="http://base.garant.ru/121466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6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2020-04-15T11:46:00Z</cp:lastPrinted>
  <dcterms:created xsi:type="dcterms:W3CDTF">2025-03-13T11:44:00Z</dcterms:created>
  <dcterms:modified xsi:type="dcterms:W3CDTF">2025-03-13T11:46:00Z</dcterms:modified>
</cp:coreProperties>
</file>